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632F1A" w14:textId="5A8544A5"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39047E">
        <w:t>4</w:t>
      </w:r>
      <w:r w:rsidR="009A7F5E">
        <w:t>-</w:t>
      </w:r>
      <w:r w:rsidR="00F20F5C">
        <w:t>e</w:t>
      </w:r>
      <w:r w:rsidRPr="00CE0424">
        <w:tab/>
      </w:r>
      <w:r w:rsidR="00091557" w:rsidRPr="00CE0424">
        <w:rPr>
          <w:sz w:val="32"/>
          <w:szCs w:val="32"/>
        </w:rPr>
        <w:t>R2-</w:t>
      </w:r>
      <w:r w:rsidR="00F20F5C">
        <w:rPr>
          <w:sz w:val="32"/>
          <w:szCs w:val="32"/>
        </w:rPr>
        <w:t>2</w:t>
      </w:r>
      <w:r w:rsidR="009A7F5E">
        <w:rPr>
          <w:sz w:val="32"/>
          <w:szCs w:val="32"/>
        </w:rPr>
        <w:t>1</w:t>
      </w:r>
      <w:r w:rsidR="0039047E" w:rsidRPr="00F846C6">
        <w:rPr>
          <w:sz w:val="32"/>
          <w:szCs w:val="32"/>
        </w:rPr>
        <w:t>0</w:t>
      </w:r>
      <w:r w:rsidR="00F846C6" w:rsidRPr="00F846C6">
        <w:rPr>
          <w:sz w:val="32"/>
          <w:szCs w:val="32"/>
        </w:rPr>
        <w:t>5774</w:t>
      </w:r>
    </w:p>
    <w:p w14:paraId="6B129F68" w14:textId="2D977F3D" w:rsidR="00E90E49" w:rsidRPr="00CE0424" w:rsidRDefault="00C268E6" w:rsidP="00311702">
      <w:pPr>
        <w:pStyle w:val="3GPPHeader"/>
      </w:pPr>
      <w:r>
        <w:t xml:space="preserve">Electronic meeting, </w:t>
      </w:r>
      <w:r w:rsidR="0039047E">
        <w:t>19</w:t>
      </w:r>
      <w:r w:rsidR="009A7F5E" w:rsidRPr="009A7F5E">
        <w:rPr>
          <w:vertAlign w:val="superscript"/>
        </w:rPr>
        <w:t>th</w:t>
      </w:r>
      <w:r>
        <w:t xml:space="preserve"> </w:t>
      </w:r>
      <w:r w:rsidR="0039047E">
        <w:t xml:space="preserve">May </w:t>
      </w:r>
      <w:r>
        <w:t xml:space="preserve">– </w:t>
      </w:r>
      <w:r w:rsidR="009A7F5E">
        <w:t>2</w:t>
      </w:r>
      <w:r w:rsidR="0039047E">
        <w:t>7</w:t>
      </w:r>
      <w:r w:rsidR="009A7F5E" w:rsidRPr="009A7F5E">
        <w:rPr>
          <w:vertAlign w:val="superscript"/>
        </w:rPr>
        <w:t>th</w:t>
      </w:r>
      <w:r w:rsidR="009A7F5E">
        <w:t xml:space="preserve"> </w:t>
      </w:r>
      <w:r w:rsidR="0039047E">
        <w:t>May</w:t>
      </w:r>
      <w:r w:rsidR="009A7F5E">
        <w:t xml:space="preserve"> 2021</w:t>
      </w:r>
    </w:p>
    <w:p w14:paraId="447A4401" w14:textId="77777777" w:rsidR="00E90E49" w:rsidRPr="00CE0424" w:rsidRDefault="00E90E49" w:rsidP="00357380">
      <w:pPr>
        <w:pStyle w:val="3GPPHeader"/>
      </w:pPr>
    </w:p>
    <w:p w14:paraId="218FB182" w14:textId="5AD5C3E6"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F846C6">
        <w:rPr>
          <w:sz w:val="22"/>
          <w:szCs w:val="22"/>
        </w:rPr>
        <w:t>8.7.4.2</w:t>
      </w:r>
    </w:p>
    <w:p w14:paraId="2099853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C9889A3" w14:textId="4EBD801C" w:rsidR="00E90E49" w:rsidRPr="00CE0424" w:rsidRDefault="003D3C45" w:rsidP="00311702">
      <w:pPr>
        <w:pStyle w:val="3GPPHeader"/>
        <w:rPr>
          <w:sz w:val="22"/>
          <w:szCs w:val="22"/>
        </w:rPr>
      </w:pPr>
      <w:r>
        <w:rPr>
          <w:sz w:val="22"/>
          <w:szCs w:val="22"/>
        </w:rPr>
        <w:t>Title:</w:t>
      </w:r>
      <w:r w:rsidR="00E90E49" w:rsidRPr="00CE0424">
        <w:rPr>
          <w:sz w:val="22"/>
          <w:szCs w:val="22"/>
        </w:rPr>
        <w:tab/>
      </w:r>
      <w:r w:rsidR="009A7F5E">
        <w:rPr>
          <w:sz w:val="22"/>
          <w:szCs w:val="22"/>
        </w:rPr>
        <w:t>Discussion on service continuity for L2 sidelink relay</w:t>
      </w:r>
    </w:p>
    <w:p w14:paraId="42E51951"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C0734">
        <w:rPr>
          <w:sz w:val="22"/>
          <w:szCs w:val="22"/>
        </w:rPr>
        <w:t>Discussion, Decision</w:t>
      </w:r>
    </w:p>
    <w:p w14:paraId="6A090FDD" w14:textId="77777777" w:rsidR="00E90E49" w:rsidRPr="00CE0424" w:rsidRDefault="00E90E49" w:rsidP="00E90E49"/>
    <w:p w14:paraId="78B29083" w14:textId="77777777" w:rsidR="00E90E49" w:rsidRPr="00CE0424" w:rsidRDefault="00230D18" w:rsidP="00CE0424">
      <w:pPr>
        <w:pStyle w:val="Heading1"/>
      </w:pPr>
      <w:r>
        <w:t>1</w:t>
      </w:r>
      <w:r>
        <w:tab/>
      </w:r>
      <w:r w:rsidR="00E90E49" w:rsidRPr="00CE0424">
        <w:t>Introduction</w:t>
      </w:r>
    </w:p>
    <w:p w14:paraId="541C751B" w14:textId="11CC3D04" w:rsidR="008810B0" w:rsidRDefault="008810B0" w:rsidP="008810B0">
      <w:pPr>
        <w:jc w:val="both"/>
        <w:rPr>
          <w:rFonts w:ascii="Arial" w:hAnsi="Arial" w:cs="Arial"/>
          <w:lang w:val="en-US"/>
        </w:rPr>
      </w:pPr>
      <w:bookmarkStart w:id="0" w:name="_Ref178064866"/>
      <w:r>
        <w:rPr>
          <w:rFonts w:ascii="Arial" w:hAnsi="Arial" w:cs="Arial"/>
          <w:lang w:val="en-US"/>
        </w:rPr>
        <w:t xml:space="preserve">According to the Sidelink relay WID that was agreed in </w:t>
      </w:r>
      <w:r>
        <w:rPr>
          <w:rFonts w:ascii="Arial" w:hAnsi="Arial" w:cs="Arial"/>
          <w:lang w:val="en-US"/>
        </w:rPr>
        <w:fldChar w:fldCharType="begin"/>
      </w:r>
      <w:r>
        <w:rPr>
          <w:rFonts w:ascii="Arial" w:hAnsi="Arial" w:cs="Arial"/>
          <w:lang w:val="en-US"/>
        </w:rPr>
        <w:instrText xml:space="preserve"> REF _Ref67923301 \r \h </w:instrText>
      </w:r>
      <w:r>
        <w:rPr>
          <w:rFonts w:ascii="Arial" w:hAnsi="Arial" w:cs="Arial"/>
          <w:lang w:val="en-US"/>
        </w:rPr>
      </w:r>
      <w:r>
        <w:rPr>
          <w:rFonts w:ascii="Arial" w:hAnsi="Arial" w:cs="Arial"/>
          <w:lang w:val="en-US"/>
        </w:rPr>
        <w:fldChar w:fldCharType="separate"/>
      </w:r>
      <w:r>
        <w:rPr>
          <w:rFonts w:ascii="Arial" w:hAnsi="Arial" w:cs="Arial"/>
          <w:lang w:val="en-US"/>
        </w:rPr>
        <w:t>[1]</w:t>
      </w:r>
      <w:r>
        <w:rPr>
          <w:rFonts w:ascii="Arial" w:hAnsi="Arial" w:cs="Arial"/>
          <w:lang w:val="en-US"/>
        </w:rPr>
        <w:fldChar w:fldCharType="end"/>
      </w:r>
      <w:r>
        <w:rPr>
          <w:rFonts w:ascii="Arial" w:hAnsi="Arial" w:cs="Arial"/>
          <w:lang w:val="en-US"/>
        </w:rPr>
        <w:t>, one of the objectives for the L2 U2N relay is as follow:</w:t>
      </w:r>
    </w:p>
    <w:p w14:paraId="7B6FDBCF" w14:textId="47A95A06" w:rsidR="00053D51" w:rsidRPr="00C91CC9" w:rsidRDefault="00053D51" w:rsidP="00053D51">
      <w:pPr>
        <w:numPr>
          <w:ilvl w:val="0"/>
          <w:numId w:val="25"/>
        </w:numPr>
        <w:spacing w:before="120" w:after="0" w:line="280" w:lineRule="atLeast"/>
        <w:contextualSpacing/>
        <w:jc w:val="both"/>
        <w:textAlignment w:val="auto"/>
        <w:rPr>
          <w:rFonts w:eastAsia="DengXian"/>
          <w:highlight w:val="yellow"/>
          <w:lang w:eastAsia="en-GB"/>
        </w:rPr>
      </w:pPr>
      <w:r w:rsidRPr="00053D51">
        <w:rPr>
          <w:rFonts w:eastAsia="DengXian"/>
          <w:highlight w:val="yellow"/>
          <w:lang w:eastAsia="en-GB"/>
        </w:rPr>
        <w:t xml:space="preserve">Specify mechanisms for </w:t>
      </w:r>
      <w:r w:rsidRPr="00053D51">
        <w:rPr>
          <w:rFonts w:eastAsia="DengXian"/>
          <w:b/>
          <w:bCs/>
          <w:highlight w:val="yellow"/>
          <w:lang w:eastAsia="en-GB"/>
        </w:rPr>
        <w:t>service continuity</w:t>
      </w:r>
      <w:r w:rsidRPr="00053D51">
        <w:rPr>
          <w:rFonts w:eastAsia="DengXian"/>
          <w:highlight w:val="yellow"/>
          <w:lang w:eastAsia="en-GB"/>
        </w:rPr>
        <w:t xml:space="preserve"> </w:t>
      </w:r>
    </w:p>
    <w:p w14:paraId="46EF7311" w14:textId="77777777" w:rsidR="00C91CC9" w:rsidRDefault="00C91CC9" w:rsidP="00C91CC9">
      <w:pPr>
        <w:spacing w:before="120" w:after="0" w:line="280" w:lineRule="atLeast"/>
        <w:ind w:left="360"/>
        <w:contextualSpacing/>
        <w:jc w:val="both"/>
        <w:textAlignment w:val="auto"/>
        <w:rPr>
          <w:rFonts w:eastAsia="DengXian"/>
          <w:lang w:eastAsia="en-GB"/>
        </w:rPr>
      </w:pPr>
    </w:p>
    <w:p w14:paraId="37BB9EBC" w14:textId="054F46AB" w:rsidR="00C91CC9" w:rsidRPr="00053D51" w:rsidRDefault="00C91CC9" w:rsidP="00C91CC9">
      <w:pPr>
        <w:pStyle w:val="NO"/>
        <w:ind w:left="284" w:firstLine="0"/>
      </w:pPr>
      <w:r>
        <w:t>NOTE 4:</w:t>
      </w:r>
      <w:r>
        <w:tab/>
        <w:t>Work specific to the mobility scenario of “between indirect (via a first Relay UE) and indirect (via a second Relay UE)”, and the group mobility is not supported in this release.</w:t>
      </w:r>
    </w:p>
    <w:p w14:paraId="42731055" w14:textId="1DE4299D" w:rsidR="008810B0" w:rsidRPr="00AF03BD" w:rsidRDefault="008810B0" w:rsidP="008810B0">
      <w:pPr>
        <w:pStyle w:val="BodyText"/>
      </w:pPr>
      <w:r>
        <w:t xml:space="preserve">In this contribution </w:t>
      </w:r>
      <w:r w:rsidR="00C91CC9">
        <w:t>service continuity</w:t>
      </w:r>
      <w:r>
        <w:t xml:space="preserve"> aspect</w:t>
      </w:r>
      <w:r w:rsidR="00C91CC9">
        <w:t>s</w:t>
      </w:r>
      <w:r>
        <w:t xml:space="preserve"> for L2 U2N are discussed.</w:t>
      </w:r>
    </w:p>
    <w:p w14:paraId="5321B084" w14:textId="781F37AD" w:rsidR="004000E8" w:rsidRDefault="00230D18" w:rsidP="00CE0424">
      <w:pPr>
        <w:pStyle w:val="Heading1"/>
      </w:pPr>
      <w:r>
        <w:t>2</w:t>
      </w:r>
      <w:r>
        <w:tab/>
      </w:r>
      <w:r w:rsidR="004000E8" w:rsidRPr="00CE0424">
        <w:t>Discussion</w:t>
      </w:r>
      <w:bookmarkEnd w:id="0"/>
    </w:p>
    <w:p w14:paraId="3652750F" w14:textId="51E16A46" w:rsidR="00FB4C56" w:rsidRDefault="00FB4C56" w:rsidP="00FB4C56">
      <w:pPr>
        <w:pStyle w:val="BodyText"/>
      </w:pPr>
      <w:r>
        <w:t>According to what has been included in sidelink relay TR in 38.836, the L2 U2N relay uses the RAN2 principle of the Rel-15 NR handover procedure as the baseline AS layer solution to guarantee service continuit</w:t>
      </w:r>
      <w:r w:rsidR="00E0251E">
        <w:t>y</w:t>
      </w:r>
      <w:r>
        <w:t xml:space="preserve">, </w:t>
      </w:r>
      <w:r w:rsidR="003E79A3">
        <w:t>i.e.,</w:t>
      </w:r>
      <w:r>
        <w:t xml:space="preserve"> </w:t>
      </w:r>
      <w:proofErr w:type="spellStart"/>
      <w:r>
        <w:t>gNB</w:t>
      </w:r>
      <w:proofErr w:type="spellEnd"/>
      <w:r>
        <w:t xml:space="preserve"> hands over the Remote UE to a target cell or target Relay UE, including:</w:t>
      </w:r>
    </w:p>
    <w:p w14:paraId="146184F0" w14:textId="03ECA389" w:rsidR="00FB4C56" w:rsidRDefault="00FB4C56" w:rsidP="00E0251E">
      <w:pPr>
        <w:pStyle w:val="BodyText"/>
        <w:numPr>
          <w:ilvl w:val="0"/>
          <w:numId w:val="23"/>
        </w:numPr>
      </w:pPr>
      <w:r>
        <w:t xml:space="preserve">Handover preparation type of procedure between </w:t>
      </w:r>
      <w:proofErr w:type="spellStart"/>
      <w:r>
        <w:t>gNB</w:t>
      </w:r>
      <w:proofErr w:type="spellEnd"/>
      <w:r>
        <w:t xml:space="preserve"> and Relay UE (if needed</w:t>
      </w:r>
      <w:r w:rsidR="003E79A3">
        <w:t>).</w:t>
      </w:r>
    </w:p>
    <w:p w14:paraId="7C359F69" w14:textId="48AF27D9" w:rsidR="00FB4C56" w:rsidRDefault="00FB4C56" w:rsidP="00E0251E">
      <w:pPr>
        <w:pStyle w:val="BodyText"/>
        <w:numPr>
          <w:ilvl w:val="0"/>
          <w:numId w:val="23"/>
        </w:numPr>
      </w:pPr>
      <w:proofErr w:type="spellStart"/>
      <w:r>
        <w:t>RRCReconfiguration</w:t>
      </w:r>
      <w:proofErr w:type="spellEnd"/>
      <w:r>
        <w:t xml:space="preserve"> to Remote UE, Remote UE switching to the target, </w:t>
      </w:r>
      <w:r w:rsidR="003E79A3">
        <w:t>and.</w:t>
      </w:r>
    </w:p>
    <w:p w14:paraId="30317023" w14:textId="1ED8ABE8" w:rsidR="00FB4C56" w:rsidRDefault="00FB4C56" w:rsidP="00E0251E">
      <w:pPr>
        <w:pStyle w:val="BodyText"/>
        <w:numPr>
          <w:ilvl w:val="0"/>
          <w:numId w:val="23"/>
        </w:numPr>
      </w:pPr>
      <w:r>
        <w:t>Handover complete message, similar to the legacy procedure.</w:t>
      </w:r>
    </w:p>
    <w:p w14:paraId="0A2FFBC2" w14:textId="42BAB69F" w:rsidR="00FB4C56" w:rsidRDefault="00E0251E" w:rsidP="00FB4C56">
      <w:pPr>
        <w:pStyle w:val="BodyText"/>
      </w:pPr>
      <w:r>
        <w:t>However, the e</w:t>
      </w:r>
      <w:r w:rsidR="00FB4C56">
        <w:t>xact content of the messages (e.g.</w:t>
      </w:r>
      <w:r>
        <w:t>,</w:t>
      </w:r>
      <w:r w:rsidR="00FB4C56">
        <w:t xml:space="preserve"> handover command) </w:t>
      </w:r>
      <w:r>
        <w:t>has been left</w:t>
      </w:r>
      <w:r w:rsidR="00FB4C56">
        <w:t xml:space="preserve"> WI phase</w:t>
      </w:r>
      <w:r>
        <w:t xml:space="preserve"> but</w:t>
      </w:r>
      <w:r w:rsidR="00FB4C56">
        <w:t xml:space="preserve"> </w:t>
      </w:r>
      <w:r>
        <w:t>t</w:t>
      </w:r>
      <w:r w:rsidR="00FB4C56">
        <w:t>his does not imply that we will send inter-node message over Uu.</w:t>
      </w:r>
    </w:p>
    <w:p w14:paraId="157C4CAC" w14:textId="0D8EA38B" w:rsidR="00E0251E" w:rsidRDefault="00B03544" w:rsidP="00B03544">
      <w:pPr>
        <w:pStyle w:val="BodyText"/>
      </w:pPr>
      <w:r w:rsidRPr="00B03544">
        <w:t>When discussing about path switch for the intra-</w:t>
      </w:r>
      <w:proofErr w:type="spellStart"/>
      <w:r w:rsidRPr="00B03544">
        <w:t>gNB</w:t>
      </w:r>
      <w:proofErr w:type="spellEnd"/>
      <w:r w:rsidRPr="00B03544">
        <w:t xml:space="preserve"> case, the understanding is that the procedure is not similar to the handover</w:t>
      </w:r>
      <w:r w:rsidR="00E0251E">
        <w:t xml:space="preserve"> or cannot be considered </w:t>
      </w:r>
      <w:r w:rsidR="003E79A3">
        <w:t>a</w:t>
      </w:r>
      <w:r w:rsidR="00E0251E">
        <w:t xml:space="preserve"> handover as such</w:t>
      </w:r>
      <w:r w:rsidRPr="00B03544">
        <w:t xml:space="preserve">. </w:t>
      </w:r>
    </w:p>
    <w:p w14:paraId="03C71C33" w14:textId="3C8D0787" w:rsidR="00E0251E" w:rsidRDefault="00E0251E" w:rsidP="00E0251E">
      <w:pPr>
        <w:pStyle w:val="Observation"/>
      </w:pPr>
      <w:bookmarkStart w:id="1" w:name="_Toc71584127"/>
      <w:r>
        <w:t xml:space="preserve">The </w:t>
      </w:r>
      <w:r w:rsidRPr="00E0251E">
        <w:t xml:space="preserve">path switch </w:t>
      </w:r>
      <w:r>
        <w:t xml:space="preserve">procedure </w:t>
      </w:r>
      <w:r w:rsidRPr="00E0251E">
        <w:t>for the intra-</w:t>
      </w:r>
      <w:proofErr w:type="spellStart"/>
      <w:r w:rsidRPr="00E0251E">
        <w:t>gNB</w:t>
      </w:r>
      <w:proofErr w:type="spellEnd"/>
      <w:r w:rsidRPr="00E0251E">
        <w:t xml:space="preserve"> case is not similar to the handover or cannot be considered a</w:t>
      </w:r>
      <w:r>
        <w:t>s</w:t>
      </w:r>
      <w:r w:rsidRPr="00E0251E">
        <w:t xml:space="preserve"> handover as such</w:t>
      </w:r>
      <w:r w:rsidR="008F28A7">
        <w:t>.</w:t>
      </w:r>
      <w:bookmarkEnd w:id="1"/>
    </w:p>
    <w:p w14:paraId="60A7D17F" w14:textId="392CFCFE" w:rsidR="00B03544" w:rsidRDefault="00B03544" w:rsidP="00B03544">
      <w:pPr>
        <w:pStyle w:val="BodyText"/>
      </w:pPr>
      <w:r w:rsidRPr="00B03544">
        <w:t>Since the scenario considered is a single-</w:t>
      </w:r>
      <w:proofErr w:type="spellStart"/>
      <w:r w:rsidRPr="00B03544">
        <w:t>gNB</w:t>
      </w:r>
      <w:proofErr w:type="spellEnd"/>
      <w:r w:rsidRPr="00B03544">
        <w:t xml:space="preserve"> scenario, there is no need to perform any handover procedure </w:t>
      </w:r>
      <w:r w:rsidR="008F28A7">
        <w:t>not to use any inter-node message used for handover. In fact, the</w:t>
      </w:r>
      <w:r w:rsidRPr="00B03544">
        <w:t xml:space="preserve"> </w:t>
      </w:r>
      <w:proofErr w:type="spellStart"/>
      <w:r w:rsidRPr="00B03544">
        <w:t>gNB</w:t>
      </w:r>
      <w:proofErr w:type="spellEnd"/>
      <w:r w:rsidRPr="00B03544">
        <w:t xml:space="preserve"> </w:t>
      </w:r>
      <w:r w:rsidR="00291F82" w:rsidRPr="00B03544">
        <w:t>simply</w:t>
      </w:r>
      <w:r w:rsidRPr="00B03544">
        <w:t xml:space="preserve"> decide to send a new </w:t>
      </w:r>
      <w:proofErr w:type="spellStart"/>
      <w:r w:rsidRPr="008F28A7">
        <w:rPr>
          <w:i/>
          <w:iCs/>
        </w:rPr>
        <w:t>RRCReconfiguration</w:t>
      </w:r>
      <w:proofErr w:type="spellEnd"/>
      <w:r w:rsidRPr="00B03544">
        <w:t xml:space="preserve"> message procedure to the remote UE where the radio bearer to be used is simply switched to a direct or indirect one.</w:t>
      </w:r>
      <w:r w:rsidR="00CE0A7A">
        <w:t xml:space="preserve"> This basically means that no INM and/or X2/</w:t>
      </w:r>
      <w:proofErr w:type="spellStart"/>
      <w:r w:rsidR="00CE0A7A">
        <w:t>Xn</w:t>
      </w:r>
      <w:proofErr w:type="spellEnd"/>
      <w:r w:rsidR="00CE0A7A">
        <w:t xml:space="preserve"> messages are used during the path switch procedure. Therefore, we propose:</w:t>
      </w:r>
    </w:p>
    <w:p w14:paraId="0DF27E22" w14:textId="5A67E7F3" w:rsidR="00CE0A7A" w:rsidRPr="00B03544" w:rsidRDefault="00CE0A7A" w:rsidP="00CE0A7A">
      <w:pPr>
        <w:pStyle w:val="Proposal"/>
      </w:pPr>
      <w:bookmarkStart w:id="2" w:name="_Toc71584122"/>
      <w:r>
        <w:t>RAN2 to agree that no INM</w:t>
      </w:r>
      <w:r w:rsidR="00A66224">
        <w:t xml:space="preserve"> RRC</w:t>
      </w:r>
      <w:r>
        <w:t xml:space="preserve"> and/or X2/</w:t>
      </w:r>
      <w:proofErr w:type="spellStart"/>
      <w:r>
        <w:t>Xn</w:t>
      </w:r>
      <w:proofErr w:type="spellEnd"/>
      <w:r>
        <w:t xml:space="preserve"> messages are used during the </w:t>
      </w:r>
      <w:r w:rsidR="006D0622">
        <w:t>inter-</w:t>
      </w:r>
      <w:proofErr w:type="spellStart"/>
      <w:r w:rsidR="006D0622">
        <w:t>gNB</w:t>
      </w:r>
      <w:proofErr w:type="spellEnd"/>
      <w:r w:rsidR="006D0622">
        <w:t xml:space="preserve"> </w:t>
      </w:r>
      <w:r>
        <w:t>path switch procedure</w:t>
      </w:r>
      <w:r w:rsidR="006D0622">
        <w:t xml:space="preserve"> for L2 U2N relay.</w:t>
      </w:r>
      <w:bookmarkEnd w:id="2"/>
    </w:p>
    <w:p w14:paraId="3A51C652" w14:textId="0336D89D" w:rsidR="00FC0734" w:rsidRDefault="00230D18" w:rsidP="00F26BDE">
      <w:pPr>
        <w:pStyle w:val="Heading2"/>
      </w:pPr>
      <w:r>
        <w:lastRenderedPageBreak/>
        <w:t>2.1</w:t>
      </w:r>
      <w:r>
        <w:tab/>
      </w:r>
      <w:r w:rsidR="00FC0734">
        <w:t>Path switch scenarios and procedures</w:t>
      </w:r>
    </w:p>
    <w:p w14:paraId="1017D378" w14:textId="6CB289AC" w:rsidR="00FC0734" w:rsidRDefault="00A0234F" w:rsidP="00A0234F">
      <w:pPr>
        <w:pStyle w:val="Heading3"/>
      </w:pPr>
      <w:r>
        <w:t>2.2.2</w:t>
      </w:r>
      <w:r>
        <w:tab/>
        <w:t xml:space="preserve">Path switch procedure from direct path to indirect path </w:t>
      </w:r>
    </w:p>
    <w:p w14:paraId="52254762" w14:textId="4E6B8EE7" w:rsidR="00776D52" w:rsidRPr="00A0234F" w:rsidRDefault="00A0234F" w:rsidP="00BF752C">
      <w:pPr>
        <w:pStyle w:val="BodyText"/>
      </w:pPr>
      <w:r>
        <w:t xml:space="preserve">For the case where the path switch </w:t>
      </w:r>
      <w:r w:rsidR="00A86367">
        <w:t>happens</w:t>
      </w:r>
      <w:r>
        <w:t xml:space="preserve"> from a direct path to an indirect one, </w:t>
      </w:r>
      <w:r w:rsidR="00A56743">
        <w:t xml:space="preserve">according to what has been </w:t>
      </w:r>
      <w:r w:rsidR="002F0E6D">
        <w:t>captured in TS 38.836, the procedure it looks as follow:</w:t>
      </w:r>
      <w:r w:rsidR="00A56743">
        <w:t xml:space="preserve"> </w:t>
      </w:r>
    </w:p>
    <w:p w14:paraId="067330CC" w14:textId="62DE57E9" w:rsidR="00776D52" w:rsidRDefault="00443B42" w:rsidP="00776D52">
      <w:pPr>
        <w:pStyle w:val="BodyText"/>
        <w:keepNext/>
        <w:jc w:val="center"/>
      </w:pPr>
      <w:r w:rsidRPr="00343074">
        <w:rPr>
          <w:noProof/>
        </w:rPr>
      </w:r>
      <w:r w:rsidR="00443B42" w:rsidRPr="00343074">
        <w:rPr>
          <w:noProof/>
        </w:rPr>
        <w:object w:dxaOrig="4156" w:dyaOrig="3256" w14:anchorId="06DF6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7pt;height:241pt;mso-width-percent:0;mso-height-percent:0;mso-width-percent:0;mso-height-percent:0" o:ole="">
            <v:imagedata r:id="rId11" o:title=""/>
          </v:shape>
          <o:OLEObject Type="Embed" ProgID="Visio.Drawing.15" ShapeID="_x0000_i1025" DrawAspect="Content" ObjectID="_1682200009" r:id="rId12"/>
        </w:object>
      </w:r>
    </w:p>
    <w:p w14:paraId="28D60BC8" w14:textId="5B95F832" w:rsidR="00FC0734" w:rsidRDefault="00776D52" w:rsidP="00776D52">
      <w:pPr>
        <w:pStyle w:val="Caption"/>
        <w:jc w:val="center"/>
      </w:pPr>
      <w:r>
        <w:t xml:space="preserve">Figure </w:t>
      </w:r>
      <w:r w:rsidR="00443B42">
        <w:fldChar w:fldCharType="begin"/>
      </w:r>
      <w:r w:rsidR="00443B42">
        <w:instrText xml:space="preserve"> SEQ Figure \* ARABIC </w:instrText>
      </w:r>
      <w:r w:rsidR="00443B42">
        <w:fldChar w:fldCharType="separate"/>
      </w:r>
      <w:r w:rsidR="003030EC">
        <w:rPr>
          <w:noProof/>
        </w:rPr>
        <w:t>1</w:t>
      </w:r>
      <w:r w:rsidR="00443B42">
        <w:rPr>
          <w:noProof/>
        </w:rPr>
        <w:fldChar w:fldCharType="end"/>
      </w:r>
      <w:r>
        <w:t xml:space="preserve">. </w:t>
      </w:r>
      <w:r w:rsidRPr="00776D52">
        <w:t>Path</w:t>
      </w:r>
      <w:r>
        <w:t xml:space="preserve"> switch procedure from direct to indirect path</w:t>
      </w:r>
    </w:p>
    <w:p w14:paraId="331B05EA" w14:textId="77777777" w:rsidR="00776D52" w:rsidRDefault="00776D52" w:rsidP="00CE0424">
      <w:pPr>
        <w:pStyle w:val="BodyText"/>
      </w:pPr>
    </w:p>
    <w:p w14:paraId="07A6A470" w14:textId="084F1D10" w:rsidR="00CE079C" w:rsidRDefault="00CE079C" w:rsidP="00CE0424">
      <w:pPr>
        <w:pStyle w:val="BodyText"/>
      </w:pPr>
      <w:r>
        <w:t>However, regarding this procedure the following aspects were left out to be discussed during the WI phase:</w:t>
      </w:r>
    </w:p>
    <w:p w14:paraId="3E04974B" w14:textId="3852733C" w:rsidR="00CE079C" w:rsidRPr="00343074" w:rsidRDefault="00CE079C" w:rsidP="00CE079C">
      <w:pPr>
        <w:pStyle w:val="NO"/>
        <w:pBdr>
          <w:top w:val="single" w:sz="4" w:space="1" w:color="auto"/>
          <w:left w:val="single" w:sz="4" w:space="4" w:color="auto"/>
          <w:bottom w:val="single" w:sz="4" w:space="1" w:color="auto"/>
          <w:right w:val="single" w:sz="4" w:space="4" w:color="auto"/>
        </w:pBdr>
        <w:rPr>
          <w:lang w:eastAsia="zh-CN"/>
        </w:rPr>
      </w:pPr>
      <w:bookmarkStart w:id="3" w:name="_Hlk59519116"/>
      <w:r w:rsidRPr="00343074">
        <w:rPr>
          <w:lang w:eastAsia="zh-CN"/>
        </w:rPr>
        <w:t>NOTE:</w:t>
      </w:r>
      <w:r w:rsidRPr="00343074">
        <w:rPr>
          <w:lang w:eastAsia="zh-CN"/>
        </w:rPr>
        <w:tab/>
        <w:t xml:space="preserve">Following are further discussed in WI phase, including: </w:t>
      </w:r>
      <w:r w:rsidRPr="00343074">
        <w:rPr>
          <w:lang w:eastAsia="zh-CN"/>
        </w:rPr>
        <w:br/>
        <w:t>-</w:t>
      </w:r>
      <w:r w:rsidRPr="00343074">
        <w:rPr>
          <w:lang w:eastAsia="zh-CN"/>
        </w:rPr>
        <w:tab/>
        <w:t xml:space="preserve">Whether Step 2 should be after Relay UE connects to the </w:t>
      </w:r>
      <w:proofErr w:type="spellStart"/>
      <w:r w:rsidRPr="00343074">
        <w:rPr>
          <w:lang w:eastAsia="zh-CN"/>
        </w:rPr>
        <w:t>gNB</w:t>
      </w:r>
      <w:proofErr w:type="spellEnd"/>
      <w:r w:rsidRPr="00343074">
        <w:rPr>
          <w:lang w:eastAsia="zh-CN"/>
        </w:rPr>
        <w:t xml:space="preserve"> (</w:t>
      </w:r>
      <w:r w:rsidR="003E79A3" w:rsidRPr="00343074">
        <w:rPr>
          <w:lang w:eastAsia="zh-CN"/>
        </w:rPr>
        <w:t>e.g.,</w:t>
      </w:r>
      <w:r w:rsidRPr="00343074">
        <w:rPr>
          <w:lang w:eastAsia="zh-CN"/>
        </w:rPr>
        <w:t xml:space="preserve"> after step 4), if not yet before;</w:t>
      </w:r>
      <w:r w:rsidRPr="00343074">
        <w:rPr>
          <w:lang w:eastAsia="zh-CN"/>
        </w:rPr>
        <w:br/>
        <w:t>-</w:t>
      </w:r>
      <w:r w:rsidRPr="00343074">
        <w:rPr>
          <w:lang w:eastAsia="zh-CN"/>
        </w:rPr>
        <w:tab/>
        <w:t>Whether Step 4 can be before step 2/3.</w:t>
      </w:r>
    </w:p>
    <w:bookmarkEnd w:id="3"/>
    <w:p w14:paraId="420E494D" w14:textId="2D95DD34" w:rsidR="003E50E0" w:rsidRDefault="00CE079C" w:rsidP="00CE0424">
      <w:pPr>
        <w:pStyle w:val="BodyText"/>
      </w:pPr>
      <w:r>
        <w:t>Given this</w:t>
      </w:r>
      <w:r w:rsidR="00293270">
        <w:t>,</w:t>
      </w:r>
      <w:r>
        <w:t xml:space="preserve"> </w:t>
      </w:r>
      <w:r w:rsidR="004D626F">
        <w:t>one aspect</w:t>
      </w:r>
      <w:r w:rsidR="0096166C">
        <w:t xml:space="preserve"> to highlight is </w:t>
      </w:r>
      <w:r w:rsidR="00C96EF8">
        <w:t>whether</w:t>
      </w:r>
      <w:r w:rsidR="0096166C">
        <w:t xml:space="preserve"> step 4 should be executed before step 2/3. </w:t>
      </w:r>
      <w:r w:rsidR="000C4216">
        <w:t xml:space="preserve">According to this, it is worth to clarify that </w:t>
      </w:r>
      <w:r w:rsidR="003E50E0">
        <w:t>the remote UE it may select multiple relay UE candidates to connect to.</w:t>
      </w:r>
    </w:p>
    <w:p w14:paraId="322CC0BB" w14:textId="77777777" w:rsidR="006546D7" w:rsidRDefault="006546D7" w:rsidP="006546D7">
      <w:pPr>
        <w:pStyle w:val="Observation"/>
      </w:pPr>
      <w:bookmarkStart w:id="4" w:name="_Toc71584128"/>
      <w:r>
        <w:t>Remote UE may discover/select multiple relay UE candidate to connect to.</w:t>
      </w:r>
      <w:bookmarkEnd w:id="4"/>
    </w:p>
    <w:p w14:paraId="543CDD5A" w14:textId="0D0F4F43" w:rsidR="00CE079C" w:rsidRDefault="006546D7" w:rsidP="006546D7">
      <w:pPr>
        <w:pStyle w:val="BodyText"/>
      </w:pPr>
      <w:r>
        <w:t xml:space="preserve">If </w:t>
      </w:r>
      <w:r w:rsidR="008F10FF">
        <w:t>step 4 is allowed to be executed before step 2/3</w:t>
      </w:r>
      <w:r>
        <w:t xml:space="preserve">, </w:t>
      </w:r>
      <w:r w:rsidR="008F10FF">
        <w:t>what this</w:t>
      </w:r>
      <w:r>
        <w:t xml:space="preserve"> implies is that multiple </w:t>
      </w:r>
      <w:r w:rsidR="00FA2F94">
        <w:t>PC5</w:t>
      </w:r>
      <w:r>
        <w:t xml:space="preserve"> connection</w:t>
      </w:r>
      <w:r w:rsidR="00FA2F94">
        <w:t>s</w:t>
      </w:r>
      <w:r>
        <w:t xml:space="preserve"> should first been setup and then the ones that </w:t>
      </w:r>
      <w:r w:rsidR="008F10FF">
        <w:t>are not</w:t>
      </w:r>
      <w:r>
        <w:t xml:space="preserve"> related to a relay UE that has been selected should be released/aborted.</w:t>
      </w:r>
      <w:r w:rsidR="000B7433">
        <w:t xml:space="preserve"> </w:t>
      </w:r>
      <w:r>
        <w:t xml:space="preserve">This will of course cause a huge signalling overhead </w:t>
      </w:r>
      <w:r w:rsidR="00F22A1C">
        <w:t>to</w:t>
      </w:r>
      <w:r w:rsidR="00811BCE">
        <w:t xml:space="preserve"> the network (</w:t>
      </w:r>
      <w:r w:rsidR="00F22A1C">
        <w:t>because it needs to provide multiple PC5 configurations</w:t>
      </w:r>
      <w:r w:rsidR="00811BCE">
        <w:t>)</w:t>
      </w:r>
      <w:r w:rsidR="00F22A1C">
        <w:t xml:space="preserve"> and to the remote UE</w:t>
      </w:r>
      <w:r w:rsidR="00811BCE">
        <w:t>.</w:t>
      </w:r>
    </w:p>
    <w:p w14:paraId="1A2395AA" w14:textId="4CBF8D2A" w:rsidR="00811BCE" w:rsidRDefault="00811BCE" w:rsidP="00811BCE">
      <w:pPr>
        <w:pStyle w:val="Observation"/>
      </w:pPr>
      <w:bookmarkStart w:id="5" w:name="_Toc71584129"/>
      <w:r>
        <w:t xml:space="preserve">If step 4 is done </w:t>
      </w:r>
      <w:r w:rsidR="00F22A1C">
        <w:t>before</w:t>
      </w:r>
      <w:r>
        <w:t xml:space="preserve"> step 2/3, this may cause a huge signalling overhead</w:t>
      </w:r>
      <w:r w:rsidR="00433882">
        <w:t xml:space="preserve"> </w:t>
      </w:r>
      <w:r w:rsidR="0063081D">
        <w:t>to</w:t>
      </w:r>
      <w:r w:rsidR="00433882">
        <w:t xml:space="preserve"> the network and remote UE.</w:t>
      </w:r>
      <w:bookmarkEnd w:id="5"/>
    </w:p>
    <w:p w14:paraId="5E305192" w14:textId="4E1B8CF4" w:rsidR="00293270" w:rsidRDefault="005B311D" w:rsidP="00CE0424">
      <w:pPr>
        <w:pStyle w:val="BodyText"/>
      </w:pPr>
      <w:r>
        <w:t>Therefore, it would be more natural that the remote UE</w:t>
      </w:r>
      <w:r w:rsidR="0063081D">
        <w:t>, after discovering/selecting a relay UE,</w:t>
      </w:r>
      <w:r>
        <w:t xml:space="preserve"> first </w:t>
      </w:r>
      <w:r w:rsidR="0063081D">
        <w:t xml:space="preserve">wait for the configuration </w:t>
      </w:r>
      <w:r w:rsidR="00D7723D">
        <w:t>from the network to come and then</w:t>
      </w:r>
      <w:r>
        <w:t xml:space="preserve"> setup </w:t>
      </w:r>
      <w:r w:rsidR="00D7723D">
        <w:t xml:space="preserve">the </w:t>
      </w:r>
      <w:r>
        <w:t>PC5 connection.</w:t>
      </w:r>
      <w:r w:rsidR="00B17647">
        <w:t xml:space="preserve"> This will also avoid the execution of unnecessary RRC reconfiguration</w:t>
      </w:r>
      <w:r w:rsidR="005E61E7">
        <w:t xml:space="preserve"> procedures.</w:t>
      </w:r>
    </w:p>
    <w:p w14:paraId="774A6689" w14:textId="3B778413" w:rsidR="005E61E7" w:rsidRDefault="005E61E7" w:rsidP="005E61E7">
      <w:pPr>
        <w:pStyle w:val="Proposal"/>
      </w:pPr>
      <w:bookmarkStart w:id="6" w:name="_Toc71584123"/>
      <w:r>
        <w:t>For the path switch from direct to indirect path, the PC5 connection establishment</w:t>
      </w:r>
      <w:r w:rsidR="00427BF6">
        <w:t xml:space="preserve"> (step 4 of Fig. 4.5.4.</w:t>
      </w:r>
      <w:r w:rsidR="00CD3A8B">
        <w:t>2</w:t>
      </w:r>
      <w:r w:rsidR="00427BF6">
        <w:t>-1 of TR 38.836)</w:t>
      </w:r>
      <w:r>
        <w:t xml:space="preserve"> </w:t>
      </w:r>
      <w:r w:rsidR="00D7723D">
        <w:t>shall</w:t>
      </w:r>
      <w:r>
        <w:t xml:space="preserve"> be done </w:t>
      </w:r>
      <w:r w:rsidR="00D7723D">
        <w:t>only after</w:t>
      </w:r>
      <w:r>
        <w:t xml:space="preserve"> the </w:t>
      </w:r>
      <w:r w:rsidR="00427BF6">
        <w:t>RRC reconfiguration procedure</w:t>
      </w:r>
      <w:r w:rsidR="004F7042">
        <w:t xml:space="preserve"> (step 2/3 of Fig. 4.5.4.</w:t>
      </w:r>
      <w:r w:rsidR="00CD3A8B">
        <w:t>2</w:t>
      </w:r>
      <w:r w:rsidR="004F7042">
        <w:t>-1 of TR 38.836)</w:t>
      </w:r>
      <w:r w:rsidR="00427BF6">
        <w:t>.</w:t>
      </w:r>
      <w:bookmarkEnd w:id="6"/>
    </w:p>
    <w:p w14:paraId="6B70FFBC" w14:textId="46F6E2E8" w:rsidR="00F06894" w:rsidRDefault="00F06894" w:rsidP="0084632B">
      <w:pPr>
        <w:pStyle w:val="BodyText"/>
      </w:pPr>
    </w:p>
    <w:p w14:paraId="086BB919" w14:textId="1DA82309" w:rsidR="004B0EA0" w:rsidRDefault="004B0EA0" w:rsidP="004B0EA0">
      <w:pPr>
        <w:pStyle w:val="Heading3"/>
      </w:pPr>
      <w:r>
        <w:lastRenderedPageBreak/>
        <w:t>2.2.2</w:t>
      </w:r>
      <w:r>
        <w:tab/>
        <w:t xml:space="preserve">Path switch procedure from indirect path to direct path </w:t>
      </w:r>
    </w:p>
    <w:p w14:paraId="0FCD65DD" w14:textId="77777777" w:rsidR="00B03544" w:rsidRPr="00A0234F" w:rsidRDefault="00B03544" w:rsidP="00B03544">
      <w:pPr>
        <w:pStyle w:val="BodyText"/>
      </w:pPr>
      <w:r>
        <w:t xml:space="preserve">For the case where the path switch happens from a direct path to an indirect one, according to what has been captured in TS 38.836, the procedure it looks as follow: </w:t>
      </w:r>
    </w:p>
    <w:p w14:paraId="55C99A70" w14:textId="23FB20D7" w:rsidR="00B03544" w:rsidRDefault="00443B42" w:rsidP="00B03544">
      <w:pPr>
        <w:pStyle w:val="BodyText"/>
        <w:keepNext/>
        <w:jc w:val="center"/>
      </w:pPr>
      <w:r w:rsidRPr="00343074">
        <w:rPr>
          <w:noProof/>
        </w:rPr>
      </w:r>
      <w:r w:rsidR="00443B42" w:rsidRPr="00343074">
        <w:rPr>
          <w:noProof/>
        </w:rPr>
        <w:object w:dxaOrig="3826" w:dyaOrig="3271" w14:anchorId="742795FE">
          <v:shape id="_x0000_i1026" type="#_x0000_t75" alt="" style="width:290.5pt;height:248pt;mso-width-percent:0;mso-height-percent:0;mso-width-percent:0;mso-height-percent:0" o:ole="">
            <v:imagedata r:id="rId13" o:title=""/>
          </v:shape>
          <o:OLEObject Type="Embed" ProgID="Visio.Drawing.15" ShapeID="_x0000_i1026" DrawAspect="Content" ObjectID="_1682200010" r:id="rId14"/>
        </w:object>
      </w:r>
    </w:p>
    <w:p w14:paraId="32369BA5" w14:textId="423949FB" w:rsidR="00B03544" w:rsidRDefault="00B03544" w:rsidP="009F340D">
      <w:pPr>
        <w:pStyle w:val="Caption"/>
        <w:jc w:val="center"/>
      </w:pPr>
      <w:r>
        <w:t xml:space="preserve">Figure </w:t>
      </w:r>
      <w:r w:rsidR="009F340D">
        <w:t>2</w:t>
      </w:r>
      <w:r>
        <w:t xml:space="preserve">. </w:t>
      </w:r>
      <w:r w:rsidRPr="00776D52">
        <w:t>Path</w:t>
      </w:r>
      <w:r>
        <w:t xml:space="preserve"> switch </w:t>
      </w:r>
      <w:r w:rsidRPr="009F340D">
        <w:t>procedure</w:t>
      </w:r>
      <w:r>
        <w:t xml:space="preserve"> from </w:t>
      </w:r>
      <w:r w:rsidR="009F340D">
        <w:t>in</w:t>
      </w:r>
      <w:r>
        <w:t>direct to direct path</w:t>
      </w:r>
    </w:p>
    <w:p w14:paraId="73FDE46D" w14:textId="77777777" w:rsidR="00B03544" w:rsidRDefault="00B03544" w:rsidP="00B03544">
      <w:pPr>
        <w:pStyle w:val="BodyText"/>
      </w:pPr>
    </w:p>
    <w:p w14:paraId="6E31217B" w14:textId="77777777" w:rsidR="00B03544" w:rsidRDefault="00B03544" w:rsidP="00B03544">
      <w:pPr>
        <w:pStyle w:val="BodyText"/>
      </w:pPr>
      <w:r>
        <w:t>However, regarding this procedure the following aspects were left out to be discussed during the WI phase:</w:t>
      </w:r>
    </w:p>
    <w:p w14:paraId="1EA0D2F0" w14:textId="480E226C" w:rsidR="00F06894" w:rsidRDefault="00CD5118" w:rsidP="00CD5118">
      <w:pPr>
        <w:pStyle w:val="NO"/>
        <w:pBdr>
          <w:top w:val="single" w:sz="4" w:space="1" w:color="auto"/>
          <w:left w:val="single" w:sz="4" w:space="4" w:color="auto"/>
          <w:bottom w:val="single" w:sz="4" w:space="1" w:color="auto"/>
          <w:right w:val="single" w:sz="4" w:space="4" w:color="auto"/>
        </w:pBdr>
        <w:rPr>
          <w:lang w:eastAsia="zh-CN"/>
        </w:rPr>
      </w:pPr>
      <w:bookmarkStart w:id="7" w:name="_Hlk59519088"/>
      <w:r w:rsidRPr="00343074">
        <w:rPr>
          <w:lang w:eastAsia="zh-CN"/>
        </w:rPr>
        <w:t>NOTE:</w:t>
      </w:r>
      <w:r w:rsidRPr="00343074">
        <w:rPr>
          <w:lang w:eastAsia="zh-CN"/>
        </w:rPr>
        <w:tab/>
        <w:t xml:space="preserve">The order of step 6/7/8 is not restricted. Following are further discussed in WI phase, including: </w:t>
      </w:r>
      <w:r w:rsidRPr="00343074">
        <w:rPr>
          <w:lang w:eastAsia="zh-CN"/>
        </w:rPr>
        <w:br/>
        <w:t>-</w:t>
      </w:r>
      <w:r w:rsidRPr="00343074">
        <w:rPr>
          <w:lang w:eastAsia="zh-CN"/>
        </w:rPr>
        <w:tab/>
        <w:t xml:space="preserve">Whether Remote UE suspends data transmission via relay link after step 3; </w:t>
      </w:r>
      <w:r w:rsidRPr="00343074">
        <w:rPr>
          <w:lang w:eastAsia="zh-CN"/>
        </w:rPr>
        <w:br/>
        <w:t>-</w:t>
      </w:r>
      <w:r w:rsidRPr="00343074">
        <w:rPr>
          <w:lang w:eastAsia="zh-CN"/>
        </w:rPr>
        <w:tab/>
        <w:t xml:space="preserve">Whether Step 6 can be before or after step 3 and its necessity; </w:t>
      </w:r>
      <w:r w:rsidRPr="00343074">
        <w:rPr>
          <w:lang w:eastAsia="zh-CN"/>
        </w:rPr>
        <w:br/>
        <w:t>-</w:t>
      </w:r>
      <w:r w:rsidRPr="00343074">
        <w:rPr>
          <w:lang w:eastAsia="zh-CN"/>
        </w:rPr>
        <w:tab/>
        <w:t xml:space="preserve">Whether Step 7 can be after step 3 or step 5, and its necessity/replaced by PC5 reconfiguration; </w:t>
      </w:r>
      <w:r w:rsidRPr="00343074">
        <w:rPr>
          <w:lang w:eastAsia="zh-CN"/>
        </w:rPr>
        <w:br/>
        <w:t>-</w:t>
      </w:r>
      <w:r w:rsidRPr="00343074">
        <w:rPr>
          <w:lang w:eastAsia="zh-CN"/>
        </w:rPr>
        <w:tab/>
        <w:t>Whether Step 8 can be after step 5.</w:t>
      </w:r>
      <w:bookmarkEnd w:id="7"/>
    </w:p>
    <w:p w14:paraId="7A0CC61B" w14:textId="55E1C3A5" w:rsidR="00865B26" w:rsidRDefault="00D90858" w:rsidP="0084632B">
      <w:pPr>
        <w:pStyle w:val="BodyText"/>
      </w:pPr>
      <w:r>
        <w:t>The focus here is whether the remote UE suspends data transmission via relay link after step 3. Regarding this, it is worth noticing that in the Sidelink Relay WID approved in [</w:t>
      </w:r>
      <w:r w:rsidR="00B63B19">
        <w:t>1</w:t>
      </w:r>
      <w:r>
        <w:t>] there is note that is stated that dual connectivity by the remote UE is not supported.</w:t>
      </w:r>
    </w:p>
    <w:p w14:paraId="23833057" w14:textId="77777777" w:rsidR="00CD3A8B" w:rsidRDefault="00CD3A8B" w:rsidP="00CD3A8B">
      <w:pPr>
        <w:pStyle w:val="NO"/>
        <w:pBdr>
          <w:top w:val="single" w:sz="4" w:space="1" w:color="auto"/>
          <w:left w:val="single" w:sz="4" w:space="4" w:color="auto"/>
          <w:bottom w:val="single" w:sz="4" w:space="1" w:color="auto"/>
          <w:right w:val="single" w:sz="4" w:space="4" w:color="auto"/>
        </w:pBdr>
      </w:pPr>
      <w:r>
        <w:t>NOTE 2:</w:t>
      </w:r>
      <w:r>
        <w:tab/>
        <w:t xml:space="preserve">For L2 UE-to-Network Relay, it is assumed that the </w:t>
      </w:r>
      <w:r w:rsidRPr="00CD3A8B">
        <w:rPr>
          <w:highlight w:val="yellow"/>
        </w:rPr>
        <w:t xml:space="preserve">Remote UE has a single active connection towards </w:t>
      </w:r>
      <w:proofErr w:type="spellStart"/>
      <w:r w:rsidRPr="00CD3A8B">
        <w:rPr>
          <w:highlight w:val="yellow"/>
        </w:rPr>
        <w:t>gNB</w:t>
      </w:r>
      <w:proofErr w:type="spellEnd"/>
      <w:r w:rsidRPr="00CD3A8B">
        <w:rPr>
          <w:highlight w:val="yellow"/>
        </w:rPr>
        <w:t xml:space="preserve"> via only a single Relay UE at a given time</w:t>
      </w:r>
      <w:r>
        <w:t xml:space="preserve"> in this release.</w:t>
      </w:r>
    </w:p>
    <w:p w14:paraId="511B6875" w14:textId="6902DF8A" w:rsidR="00CD3A8B" w:rsidRDefault="00CD3A8B" w:rsidP="0084632B">
      <w:pPr>
        <w:pStyle w:val="BodyText"/>
      </w:pPr>
      <w:r>
        <w:t>Given this outcome coming from the last RAN#91-e plenary meeting, it is straightforward that the UE should, indeed, suspend data transmission via relay UE after step 3. Thus, we propose:</w:t>
      </w:r>
    </w:p>
    <w:p w14:paraId="1B24ACB8" w14:textId="2430FF47" w:rsidR="00CD3A8B" w:rsidRDefault="00CD3A8B" w:rsidP="00CD3A8B">
      <w:pPr>
        <w:pStyle w:val="Proposal"/>
      </w:pPr>
      <w:bookmarkStart w:id="8" w:name="_Toc71584124"/>
      <w:r>
        <w:t>For the path switch from indirect to direct path, the remote UE shall suspend data transmissions via relay link after getting the RRC reconfiguration message from the network (i.e., step 3 of Fig. 4.5.4.1-1 of TR 38.836)</w:t>
      </w:r>
      <w:r w:rsidR="00152784">
        <w:t>.</w:t>
      </w:r>
      <w:bookmarkEnd w:id="8"/>
    </w:p>
    <w:p w14:paraId="4FA8E8BA" w14:textId="77777777" w:rsidR="00152784" w:rsidRDefault="00CD3A8B" w:rsidP="0084632B">
      <w:pPr>
        <w:pStyle w:val="BodyText"/>
      </w:pPr>
      <w:r>
        <w:t xml:space="preserve">A further aspect to be considered is whether the </w:t>
      </w:r>
      <w:r w:rsidR="00B6252C" w:rsidRPr="00343074">
        <w:t>Step 7 can be after step 3 or step 5, and its necessity/replaced by PC5 reconfiguration</w:t>
      </w:r>
      <w:r w:rsidR="00B6252C">
        <w:t>. For this, we need to take into account two different use cases that may happen</w:t>
      </w:r>
      <w:r w:rsidR="00B92F2F">
        <w:t xml:space="preserve"> in step 7. One case is that the PC5 link is release</w:t>
      </w:r>
      <w:r w:rsidR="001449B2">
        <w:t>, but another case it could be that the PC5 link is not released but simply reconfigured and used as sidelink standalone link (e.g., according to Rel-16 NR sidelink).</w:t>
      </w:r>
      <w:r w:rsidR="00FA661C">
        <w:t xml:space="preserve"> Nevertheless, in either case since the remote UE </w:t>
      </w:r>
      <w:r w:rsidR="00E41A3A">
        <w:t>shall not be allowed to keep two active transmission at a given time, the remote UE should release/reconfigure the PC5 link as soon as apply the RRC reconfiguration message received by the network.</w:t>
      </w:r>
    </w:p>
    <w:p w14:paraId="70111780" w14:textId="6F3B25F2" w:rsidR="00D90858" w:rsidRDefault="00152784" w:rsidP="00152784">
      <w:pPr>
        <w:pStyle w:val="Observation"/>
      </w:pPr>
      <w:bookmarkStart w:id="9" w:name="_Toc71584130"/>
      <w:r w:rsidRPr="00152784">
        <w:t xml:space="preserve">For L2 </w:t>
      </w:r>
      <w:r>
        <w:t>U2N</w:t>
      </w:r>
      <w:r w:rsidRPr="00152784">
        <w:t xml:space="preserve"> Relay, it is assumed that the Remote UE has a single active connection towards </w:t>
      </w:r>
      <w:proofErr w:type="spellStart"/>
      <w:r w:rsidRPr="00152784">
        <w:t>gNB</w:t>
      </w:r>
      <w:proofErr w:type="spellEnd"/>
      <w:r w:rsidRPr="00152784">
        <w:t xml:space="preserve"> via only a single Relay UE at a given time in this release</w:t>
      </w:r>
      <w:r>
        <w:t>.</w:t>
      </w:r>
      <w:bookmarkEnd w:id="9"/>
    </w:p>
    <w:p w14:paraId="2D3FF6D5" w14:textId="5754A452" w:rsidR="009C54C4" w:rsidRDefault="00152784" w:rsidP="00FC0F23">
      <w:pPr>
        <w:pStyle w:val="Proposal"/>
      </w:pPr>
      <w:bookmarkStart w:id="10" w:name="_Toc71584125"/>
      <w:r>
        <w:lastRenderedPageBreak/>
        <w:t>For the path switch from indirect to direct path, the remote UE shall execute the PC5 release/reconfiguration (i.e., step 7 of Fig. 4.5.4.1-1 of TR 38.836) right after applying the RRC reconfiguration received by the network (i.e., step 3 of Fig. 4.5.4.1-1 of TR 38.836).</w:t>
      </w:r>
      <w:bookmarkEnd w:id="10"/>
      <w:r>
        <w:t xml:space="preserve"> </w:t>
      </w:r>
    </w:p>
    <w:p w14:paraId="3A23D587" w14:textId="6CF1D7FC" w:rsidR="001319D9" w:rsidRDefault="009C54C4" w:rsidP="009C54C4">
      <w:pPr>
        <w:pStyle w:val="BodyText"/>
      </w:pPr>
      <w:r>
        <w:t xml:space="preserve">Further, </w:t>
      </w:r>
      <w:r w:rsidR="00870656">
        <w:t xml:space="preserve">another aspect that was completely overlooked during the study item was how the </w:t>
      </w:r>
      <w:r w:rsidR="003A24F5">
        <w:t>data packet forwarding is handled during the path switch.</w:t>
      </w:r>
      <w:r>
        <w:t xml:space="preserve"> </w:t>
      </w:r>
      <w:r w:rsidR="001319D9">
        <w:t xml:space="preserve">In fact, this should be addressed in order to ensure that packets are not lost when switching to the new path or after performing handover, the remote UE or the relay UE may eventually ask the (target) </w:t>
      </w:r>
      <w:proofErr w:type="spellStart"/>
      <w:r w:rsidR="001319D9">
        <w:t>gNB</w:t>
      </w:r>
      <w:proofErr w:type="spellEnd"/>
      <w:r w:rsidR="001319D9">
        <w:t xml:space="preserve"> to provide </w:t>
      </w:r>
      <w:r w:rsidR="003E79A3">
        <w:t>the</w:t>
      </w:r>
      <w:r w:rsidR="001319D9">
        <w:t xml:space="preserve"> status report about the latest received packets.</w:t>
      </w:r>
    </w:p>
    <w:p w14:paraId="1A144F3E" w14:textId="11358363" w:rsidR="001319D9" w:rsidRDefault="001319D9" w:rsidP="009C54C4">
      <w:pPr>
        <w:pStyle w:val="Observation"/>
      </w:pPr>
      <w:bookmarkStart w:id="11" w:name="_Toc71584131"/>
      <w:r>
        <w:t>For path switch and handover procedure, it is unclear how to perform packet forwarding once the new path is setup.</w:t>
      </w:r>
      <w:bookmarkEnd w:id="11"/>
    </w:p>
    <w:p w14:paraId="58558C56" w14:textId="1E9B78DB" w:rsidR="003A24F5" w:rsidRDefault="003A24F5" w:rsidP="009C54C4">
      <w:pPr>
        <w:pStyle w:val="BodyText"/>
      </w:pPr>
      <w:r>
        <w:t xml:space="preserve">Given that the entity involved during the path switch are the </w:t>
      </w:r>
      <w:proofErr w:type="spellStart"/>
      <w:r>
        <w:t>gNB</w:t>
      </w:r>
      <w:proofErr w:type="spellEnd"/>
      <w:r>
        <w:t xml:space="preserve"> and relay UE</w:t>
      </w:r>
      <w:r w:rsidR="004C0DFD">
        <w:t>, and that is basically different from the normal case of handover, RAN2 should clearly check whether the current framework does it work. The feeling is that there are some differences a</w:t>
      </w:r>
      <w:r w:rsidR="001319D9">
        <w:t>nd that additional functionalities are needed on the remote and relay UE side.</w:t>
      </w:r>
    </w:p>
    <w:p w14:paraId="64D2620A" w14:textId="199A7C35" w:rsidR="009C54C4" w:rsidRDefault="00A316C7" w:rsidP="00A04F49">
      <w:pPr>
        <w:pStyle w:val="Proposal"/>
      </w:pPr>
      <w:bookmarkStart w:id="12" w:name="_Toc71584126"/>
      <w:r>
        <w:t>RAN2 to discuss how the data patch switch procedure happen</w:t>
      </w:r>
      <w:r w:rsidR="001A7139">
        <w:t>s</w:t>
      </w:r>
      <w:r>
        <w:t xml:space="preserve"> in case of path</w:t>
      </w:r>
      <w:r w:rsidR="001A7139">
        <w:t xml:space="preserve"> </w:t>
      </w:r>
      <w:r w:rsidR="009C54C4">
        <w:t>switch</w:t>
      </w:r>
      <w:r w:rsidR="001A7139">
        <w:t xml:space="preserve"> and how to achieve lossless path switch in order to guarantee service continuity.</w:t>
      </w:r>
      <w:bookmarkEnd w:id="12"/>
    </w:p>
    <w:p w14:paraId="3B08C959" w14:textId="77777777" w:rsidR="00C473A5" w:rsidRDefault="00C473A5" w:rsidP="00CE0424">
      <w:pPr>
        <w:pStyle w:val="Heading1"/>
        <w:sectPr w:rsidR="00C473A5" w:rsidSect="009C54C4">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pPr>
    </w:p>
    <w:p w14:paraId="5B2138B1" w14:textId="77777777" w:rsidR="00C01F33" w:rsidRPr="00CE0424" w:rsidRDefault="00C01F33" w:rsidP="00CE0424">
      <w:pPr>
        <w:pStyle w:val="Heading1"/>
      </w:pPr>
      <w:r w:rsidRPr="00CE0424">
        <w:lastRenderedPageBreak/>
        <w:t>Conclusion</w:t>
      </w:r>
    </w:p>
    <w:p w14:paraId="2488C494"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5353E8C" w14:textId="35C66482" w:rsidR="00443B42" w:rsidRDefault="006F65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71584127" w:history="1">
        <w:r w:rsidR="00443B42" w:rsidRPr="00E3177C">
          <w:rPr>
            <w:rStyle w:val="Hyperlink"/>
            <w:noProof/>
          </w:rPr>
          <w:t>Observation 1</w:t>
        </w:r>
        <w:r w:rsidR="00443B42">
          <w:rPr>
            <w:rFonts w:asciiTheme="minorHAnsi" w:eastAsiaTheme="minorEastAsia" w:hAnsiTheme="minorHAnsi" w:cstheme="minorBidi"/>
            <w:b w:val="0"/>
            <w:noProof/>
            <w:sz w:val="24"/>
            <w:szCs w:val="24"/>
            <w:lang w:val="en-FI" w:eastAsia="en-GB"/>
          </w:rPr>
          <w:tab/>
        </w:r>
        <w:r w:rsidR="00443B42" w:rsidRPr="00E3177C">
          <w:rPr>
            <w:rStyle w:val="Hyperlink"/>
            <w:noProof/>
          </w:rPr>
          <w:t>The path switch procedure for the intra-gNB case is not similar to the handover or cannot be considered as handover as such.</w:t>
        </w:r>
      </w:hyperlink>
    </w:p>
    <w:p w14:paraId="36AD4A5E" w14:textId="1018B670" w:rsidR="00443B42" w:rsidRDefault="00443B4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128" w:history="1">
        <w:r w:rsidRPr="00E3177C">
          <w:rPr>
            <w:rStyle w:val="Hyperlink"/>
            <w:noProof/>
          </w:rPr>
          <w:t>Observation 2</w:t>
        </w:r>
        <w:r>
          <w:rPr>
            <w:rFonts w:asciiTheme="minorHAnsi" w:eastAsiaTheme="minorEastAsia" w:hAnsiTheme="minorHAnsi" w:cstheme="minorBidi"/>
            <w:b w:val="0"/>
            <w:noProof/>
            <w:sz w:val="24"/>
            <w:szCs w:val="24"/>
            <w:lang w:val="en-FI" w:eastAsia="en-GB"/>
          </w:rPr>
          <w:tab/>
        </w:r>
        <w:r w:rsidRPr="00E3177C">
          <w:rPr>
            <w:rStyle w:val="Hyperlink"/>
            <w:noProof/>
          </w:rPr>
          <w:t>Remote UE may discover/select multiple relay UE candidate to connect to.</w:t>
        </w:r>
      </w:hyperlink>
    </w:p>
    <w:p w14:paraId="310ABE65" w14:textId="7F18E465" w:rsidR="00443B42" w:rsidRDefault="00443B4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129" w:history="1">
        <w:r w:rsidRPr="00E3177C">
          <w:rPr>
            <w:rStyle w:val="Hyperlink"/>
            <w:noProof/>
          </w:rPr>
          <w:t>Observation 3</w:t>
        </w:r>
        <w:r>
          <w:rPr>
            <w:rFonts w:asciiTheme="minorHAnsi" w:eastAsiaTheme="minorEastAsia" w:hAnsiTheme="minorHAnsi" w:cstheme="minorBidi"/>
            <w:b w:val="0"/>
            <w:noProof/>
            <w:sz w:val="24"/>
            <w:szCs w:val="24"/>
            <w:lang w:val="en-FI" w:eastAsia="en-GB"/>
          </w:rPr>
          <w:tab/>
        </w:r>
        <w:r w:rsidRPr="00E3177C">
          <w:rPr>
            <w:rStyle w:val="Hyperlink"/>
            <w:noProof/>
          </w:rPr>
          <w:t>If step 4 is done before step 2/3, this may cause a huge signalling overhead to the network and remote UE.</w:t>
        </w:r>
      </w:hyperlink>
    </w:p>
    <w:p w14:paraId="0436FA5E" w14:textId="674A0CD6" w:rsidR="00443B42" w:rsidRDefault="00443B4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130" w:history="1">
        <w:r w:rsidRPr="00E3177C">
          <w:rPr>
            <w:rStyle w:val="Hyperlink"/>
            <w:noProof/>
          </w:rPr>
          <w:t>Observation 4</w:t>
        </w:r>
        <w:r>
          <w:rPr>
            <w:rFonts w:asciiTheme="minorHAnsi" w:eastAsiaTheme="minorEastAsia" w:hAnsiTheme="minorHAnsi" w:cstheme="minorBidi"/>
            <w:b w:val="0"/>
            <w:noProof/>
            <w:sz w:val="24"/>
            <w:szCs w:val="24"/>
            <w:lang w:val="en-FI" w:eastAsia="en-GB"/>
          </w:rPr>
          <w:tab/>
        </w:r>
        <w:r w:rsidRPr="00E3177C">
          <w:rPr>
            <w:rStyle w:val="Hyperlink"/>
            <w:noProof/>
          </w:rPr>
          <w:t>For L2 U2N Relay, it is assumed that the Remote UE has a single active connection towards gNB via only a single Relay UE at a given time in this release.</w:t>
        </w:r>
      </w:hyperlink>
    </w:p>
    <w:p w14:paraId="4C2F9B2D" w14:textId="5DA66D2E" w:rsidR="00443B42" w:rsidRDefault="00443B4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131" w:history="1">
        <w:r w:rsidRPr="00E3177C">
          <w:rPr>
            <w:rStyle w:val="Hyperlink"/>
            <w:noProof/>
          </w:rPr>
          <w:t>Observation 5</w:t>
        </w:r>
        <w:r>
          <w:rPr>
            <w:rFonts w:asciiTheme="minorHAnsi" w:eastAsiaTheme="minorEastAsia" w:hAnsiTheme="minorHAnsi" w:cstheme="minorBidi"/>
            <w:b w:val="0"/>
            <w:noProof/>
            <w:sz w:val="24"/>
            <w:szCs w:val="24"/>
            <w:lang w:val="en-FI" w:eastAsia="en-GB"/>
          </w:rPr>
          <w:tab/>
        </w:r>
        <w:r w:rsidRPr="00E3177C">
          <w:rPr>
            <w:rStyle w:val="Hyperlink"/>
            <w:noProof/>
          </w:rPr>
          <w:t>For path switch and handover procedure, it is unclear how to perform packet forwarding once the new path is setup.</w:t>
        </w:r>
      </w:hyperlink>
    </w:p>
    <w:p w14:paraId="0DA45EFE" w14:textId="5960DB92" w:rsidR="006E1C82" w:rsidRDefault="006F6582" w:rsidP="008E065E">
      <w:pPr>
        <w:pStyle w:val="BodyText"/>
        <w:rPr>
          <w:b/>
          <w:bCs/>
        </w:rPr>
      </w:pPr>
      <w:r>
        <w:rPr>
          <w:b/>
          <w:bCs/>
        </w:rPr>
        <w:fldChar w:fldCharType="end"/>
      </w:r>
    </w:p>
    <w:p w14:paraId="75DCF5F6" w14:textId="77777777" w:rsidR="006E1C82" w:rsidRDefault="006E1C82" w:rsidP="008E065E">
      <w:pPr>
        <w:pStyle w:val="BodyText"/>
        <w:rPr>
          <w:b/>
          <w:bCs/>
        </w:rPr>
      </w:pPr>
    </w:p>
    <w:p w14:paraId="38D4C75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493044C" w14:textId="7FC622CA" w:rsidR="00443B42"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1584122" w:history="1">
        <w:r w:rsidR="00443B42" w:rsidRPr="00AD0B80">
          <w:rPr>
            <w:rStyle w:val="Hyperlink"/>
            <w:noProof/>
          </w:rPr>
          <w:t>Proposal 1</w:t>
        </w:r>
        <w:r w:rsidR="00443B42">
          <w:rPr>
            <w:rFonts w:asciiTheme="minorHAnsi" w:eastAsiaTheme="minorEastAsia" w:hAnsiTheme="minorHAnsi" w:cstheme="minorBidi"/>
            <w:b w:val="0"/>
            <w:noProof/>
            <w:sz w:val="24"/>
            <w:szCs w:val="24"/>
            <w:lang w:val="en-FI" w:eastAsia="en-GB"/>
          </w:rPr>
          <w:tab/>
        </w:r>
        <w:r w:rsidR="00443B42" w:rsidRPr="00AD0B80">
          <w:rPr>
            <w:rStyle w:val="Hyperlink"/>
            <w:noProof/>
          </w:rPr>
          <w:t>RAN2 to agree that no INM RRC and/or X2/Xn messages are used during the inter-gNB path switch procedure for L2 U2N relay.</w:t>
        </w:r>
      </w:hyperlink>
    </w:p>
    <w:p w14:paraId="0718A0F8" w14:textId="5CF5188D" w:rsidR="00443B42" w:rsidRDefault="00443B4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123" w:history="1">
        <w:r w:rsidRPr="00AD0B80">
          <w:rPr>
            <w:rStyle w:val="Hyperlink"/>
            <w:noProof/>
          </w:rPr>
          <w:t>Proposal 2</w:t>
        </w:r>
        <w:r>
          <w:rPr>
            <w:rFonts w:asciiTheme="minorHAnsi" w:eastAsiaTheme="minorEastAsia" w:hAnsiTheme="minorHAnsi" w:cstheme="minorBidi"/>
            <w:b w:val="0"/>
            <w:noProof/>
            <w:sz w:val="24"/>
            <w:szCs w:val="24"/>
            <w:lang w:val="en-FI" w:eastAsia="en-GB"/>
          </w:rPr>
          <w:tab/>
        </w:r>
        <w:r w:rsidRPr="00AD0B80">
          <w:rPr>
            <w:rStyle w:val="Hyperlink"/>
            <w:noProof/>
          </w:rPr>
          <w:t>For the path switch from direct to indirect path, the PC5 connection establishment (step 4 of Fig. 4.5.4.2-1 of TR 38.836) shall be done only after the RRC reconfiguration procedure (step 2/3 of Fig. 4.5.4.2-1 of TR 38.836).</w:t>
        </w:r>
      </w:hyperlink>
    </w:p>
    <w:p w14:paraId="56E3F6E6" w14:textId="584744B1" w:rsidR="00443B42" w:rsidRDefault="00443B4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124" w:history="1">
        <w:r w:rsidRPr="00AD0B80">
          <w:rPr>
            <w:rStyle w:val="Hyperlink"/>
            <w:noProof/>
          </w:rPr>
          <w:t>Proposal 3</w:t>
        </w:r>
        <w:r>
          <w:rPr>
            <w:rFonts w:asciiTheme="minorHAnsi" w:eastAsiaTheme="minorEastAsia" w:hAnsiTheme="minorHAnsi" w:cstheme="minorBidi"/>
            <w:b w:val="0"/>
            <w:noProof/>
            <w:sz w:val="24"/>
            <w:szCs w:val="24"/>
            <w:lang w:val="en-FI" w:eastAsia="en-GB"/>
          </w:rPr>
          <w:tab/>
        </w:r>
        <w:r w:rsidRPr="00AD0B80">
          <w:rPr>
            <w:rStyle w:val="Hyperlink"/>
            <w:noProof/>
          </w:rPr>
          <w:t>For the path switch from indirect to direct path, the remote UE shall suspend data transmissions via relay link after getting the RRC reconfiguration message from the network (i.e., step 3 of Fig. 4.5.4.1-1 of TR 38.836).</w:t>
        </w:r>
      </w:hyperlink>
    </w:p>
    <w:p w14:paraId="0283C73A" w14:textId="7A9D312D" w:rsidR="00443B42" w:rsidRDefault="00443B4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125" w:history="1">
        <w:r w:rsidRPr="00AD0B80">
          <w:rPr>
            <w:rStyle w:val="Hyperlink"/>
            <w:noProof/>
          </w:rPr>
          <w:t>Proposal 4</w:t>
        </w:r>
        <w:r>
          <w:rPr>
            <w:rFonts w:asciiTheme="minorHAnsi" w:eastAsiaTheme="minorEastAsia" w:hAnsiTheme="minorHAnsi" w:cstheme="minorBidi"/>
            <w:b w:val="0"/>
            <w:noProof/>
            <w:sz w:val="24"/>
            <w:szCs w:val="24"/>
            <w:lang w:val="en-FI" w:eastAsia="en-GB"/>
          </w:rPr>
          <w:tab/>
        </w:r>
        <w:r w:rsidRPr="00AD0B80">
          <w:rPr>
            <w:rStyle w:val="Hyperlink"/>
            <w:noProof/>
          </w:rPr>
          <w:t>For the path switch from indirect to direct path, the remote UE shall execute the PC5 release/reconfiguration (i.e., step 7 of Fig. 4.5.4.1-1 of TR 38.836) right after applying the RRC reconfiguration received by the network (i.e., step 3 of Fig. 4.5.4.1-1 of TR 38.836).</w:t>
        </w:r>
      </w:hyperlink>
    </w:p>
    <w:p w14:paraId="147E9E3E" w14:textId="4153EF62" w:rsidR="00443B42" w:rsidRDefault="00443B4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126" w:history="1">
        <w:r w:rsidRPr="00AD0B80">
          <w:rPr>
            <w:rStyle w:val="Hyperlink"/>
            <w:noProof/>
          </w:rPr>
          <w:t>Proposal 5</w:t>
        </w:r>
        <w:r>
          <w:rPr>
            <w:rFonts w:asciiTheme="minorHAnsi" w:eastAsiaTheme="minorEastAsia" w:hAnsiTheme="minorHAnsi" w:cstheme="minorBidi"/>
            <w:b w:val="0"/>
            <w:noProof/>
            <w:sz w:val="24"/>
            <w:szCs w:val="24"/>
            <w:lang w:val="en-FI" w:eastAsia="en-GB"/>
          </w:rPr>
          <w:tab/>
        </w:r>
        <w:r w:rsidRPr="00AD0B80">
          <w:rPr>
            <w:rStyle w:val="Hyperlink"/>
            <w:noProof/>
          </w:rPr>
          <w:t>RAN2 to discuss how the data patch switch procedure happens in case of path switch and how to achieve lossless path switch in order to guarantee service continuity.</w:t>
        </w:r>
      </w:hyperlink>
    </w:p>
    <w:p w14:paraId="66C47157" w14:textId="58895D68" w:rsidR="00C01F33" w:rsidRPr="009C54C4" w:rsidRDefault="006E1C82" w:rsidP="009C54C4">
      <w:pPr>
        <w:pStyle w:val="BodyText"/>
        <w:rPr>
          <w:b/>
          <w:bCs/>
        </w:rPr>
      </w:pPr>
      <w:r>
        <w:rPr>
          <w:b/>
          <w:bCs/>
          <w:lang w:val="en-US"/>
        </w:rPr>
        <w:fldChar w:fldCharType="end"/>
      </w:r>
      <w:r w:rsidRPr="00CE0424">
        <w:rPr>
          <w:b/>
          <w:bCs/>
        </w:rPr>
        <w:t xml:space="preserve"> </w:t>
      </w:r>
    </w:p>
    <w:p w14:paraId="193CFE4F" w14:textId="77777777" w:rsidR="00F507D1" w:rsidRPr="00CE0424" w:rsidRDefault="00F507D1" w:rsidP="00CE0424">
      <w:pPr>
        <w:pStyle w:val="Heading1"/>
      </w:pPr>
      <w:bookmarkStart w:id="13" w:name="_In-sequence_SDU_delivery"/>
      <w:bookmarkEnd w:id="13"/>
      <w:r w:rsidRPr="00CE0424">
        <w:t>References</w:t>
      </w:r>
    </w:p>
    <w:bookmarkStart w:id="14" w:name="_Ref52814267"/>
    <w:bookmarkStart w:id="15" w:name="_Ref174151459"/>
    <w:bookmarkStart w:id="16" w:name="_Ref189809556"/>
    <w:p w14:paraId="26A49CAE" w14:textId="545C6E2B" w:rsidR="003050C6" w:rsidRPr="00CE0424" w:rsidRDefault="00211418" w:rsidP="003050C6">
      <w:pPr>
        <w:pStyle w:val="Reference"/>
        <w:rPr>
          <w:lang w:eastAsia="en-US"/>
        </w:rPr>
      </w:pPr>
      <w:r>
        <w:fldChar w:fldCharType="begin"/>
      </w:r>
      <w:r>
        <w:instrText xml:space="preserve"> HYPERLINK "http://www.3gpp.org/ftp/tsg_ran/TSG_RAN/TSGR_91e/Docs/</w:instrText>
      </w:r>
      <w:r>
        <w:cr/>
        <w:instrText xml:space="preserve">RP-210904.zip" </w:instrText>
      </w:r>
      <w:r>
        <w:fldChar w:fldCharType="separate"/>
      </w:r>
      <w:r w:rsidR="00E96653" w:rsidRPr="00211418">
        <w:rPr>
          <w:rStyle w:val="Hyperlink"/>
        </w:rPr>
        <w:t>RP-210904</w:t>
      </w:r>
      <w:bookmarkEnd w:id="14"/>
      <w:r>
        <w:fldChar w:fldCharType="end"/>
      </w:r>
      <w:r w:rsidR="00E96653">
        <w:t>, WID on Sidelink Relay, OPPO, RAN#91-e, March 2021.</w:t>
      </w:r>
    </w:p>
    <w:bookmarkEnd w:id="15"/>
    <w:bookmarkEnd w:id="16"/>
    <w:p w14:paraId="5852F356"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6CCB38" w14:textId="77777777" w:rsidR="000C2BF5" w:rsidRDefault="000C2BF5">
      <w:r>
        <w:separator/>
      </w:r>
    </w:p>
  </w:endnote>
  <w:endnote w:type="continuationSeparator" w:id="0">
    <w:p w14:paraId="19142D44" w14:textId="77777777" w:rsidR="000C2BF5" w:rsidRDefault="000C2BF5">
      <w:r>
        <w:continuationSeparator/>
      </w:r>
    </w:p>
  </w:endnote>
  <w:endnote w:type="continuationNotice" w:id="1">
    <w:p w14:paraId="038EA564" w14:textId="77777777" w:rsidR="000C2BF5" w:rsidRDefault="000C2B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notTrueType/>
    <w:pitch w:val="variable"/>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A435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36BDEF" w14:textId="77777777" w:rsidR="000C2BF5" w:rsidRDefault="000C2BF5">
      <w:r>
        <w:separator/>
      </w:r>
    </w:p>
  </w:footnote>
  <w:footnote w:type="continuationSeparator" w:id="0">
    <w:p w14:paraId="1FEA881A" w14:textId="77777777" w:rsidR="000C2BF5" w:rsidRDefault="000C2BF5">
      <w:r>
        <w:continuationSeparator/>
      </w:r>
    </w:p>
  </w:footnote>
  <w:footnote w:type="continuationNotice" w:id="1">
    <w:p w14:paraId="1798A9C6" w14:textId="77777777" w:rsidR="000C2BF5" w:rsidRDefault="000C2B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2D95C"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97011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47ECC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FD714F1"/>
    <w:multiLevelType w:val="hybridMultilevel"/>
    <w:tmpl w:val="538E02A0"/>
    <w:lvl w:ilvl="0" w:tplc="44D612D2">
      <w:start w:val="1"/>
      <w:numFmt w:val="decimal"/>
      <w:lvlText w:val="%1)"/>
      <w:lvlJc w:val="left"/>
      <w:pPr>
        <w:ind w:left="920" w:hanging="5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14E0C50"/>
    <w:multiLevelType w:val="hybridMultilevel"/>
    <w:tmpl w:val="26A29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6"/>
  </w:num>
  <w:num w:numId="7">
    <w:abstractNumId w:val="21"/>
  </w:num>
  <w:num w:numId="8">
    <w:abstractNumId w:val="10"/>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2"/>
  </w:num>
  <w:num w:numId="17">
    <w:abstractNumId w:val="5"/>
  </w:num>
  <w:num w:numId="18">
    <w:abstractNumId w:val="6"/>
  </w:num>
  <w:num w:numId="19">
    <w:abstractNumId w:val="4"/>
  </w:num>
  <w:num w:numId="20">
    <w:abstractNumId w:val="24"/>
  </w:num>
  <w:num w:numId="21">
    <w:abstractNumId w:val="11"/>
  </w:num>
  <w:num w:numId="22">
    <w:abstractNumId w:val="23"/>
  </w:num>
  <w:num w:numId="23">
    <w:abstractNumId w:val="15"/>
  </w:num>
  <w:num w:numId="24">
    <w:abstractNumId w:val="8"/>
  </w:num>
  <w:num w:numId="2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756"/>
    <w:rsid w:val="000006E1"/>
    <w:rsid w:val="00002A37"/>
    <w:rsid w:val="0000564C"/>
    <w:rsid w:val="00006446"/>
    <w:rsid w:val="00006896"/>
    <w:rsid w:val="00007CDC"/>
    <w:rsid w:val="000117DD"/>
    <w:rsid w:val="00011B28"/>
    <w:rsid w:val="00015D15"/>
    <w:rsid w:val="0002564D"/>
    <w:rsid w:val="00025ECA"/>
    <w:rsid w:val="000325B8"/>
    <w:rsid w:val="00034C15"/>
    <w:rsid w:val="000368B6"/>
    <w:rsid w:val="00036BA1"/>
    <w:rsid w:val="000422E2"/>
    <w:rsid w:val="00042F22"/>
    <w:rsid w:val="000444EF"/>
    <w:rsid w:val="00052A07"/>
    <w:rsid w:val="000534E3"/>
    <w:rsid w:val="00053D51"/>
    <w:rsid w:val="0005606A"/>
    <w:rsid w:val="00057117"/>
    <w:rsid w:val="000616E7"/>
    <w:rsid w:val="00061756"/>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433"/>
    <w:rsid w:val="000C165A"/>
    <w:rsid w:val="000C2BF5"/>
    <w:rsid w:val="000C2E19"/>
    <w:rsid w:val="000C4216"/>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19D9"/>
    <w:rsid w:val="00132FD0"/>
    <w:rsid w:val="001344C0"/>
    <w:rsid w:val="001346FA"/>
    <w:rsid w:val="00135252"/>
    <w:rsid w:val="00135610"/>
    <w:rsid w:val="00137AB5"/>
    <w:rsid w:val="00137F0B"/>
    <w:rsid w:val="001449B2"/>
    <w:rsid w:val="00151E23"/>
    <w:rsid w:val="001526E0"/>
    <w:rsid w:val="00152784"/>
    <w:rsid w:val="001551B5"/>
    <w:rsid w:val="00161E14"/>
    <w:rsid w:val="001659C1"/>
    <w:rsid w:val="00173A8E"/>
    <w:rsid w:val="0017502C"/>
    <w:rsid w:val="0018143F"/>
    <w:rsid w:val="00181FF8"/>
    <w:rsid w:val="00190AC1"/>
    <w:rsid w:val="0019341A"/>
    <w:rsid w:val="00197DF9"/>
    <w:rsid w:val="001A1987"/>
    <w:rsid w:val="001A2564"/>
    <w:rsid w:val="001A6173"/>
    <w:rsid w:val="001A6CBA"/>
    <w:rsid w:val="001A7139"/>
    <w:rsid w:val="001B0D97"/>
    <w:rsid w:val="001B5A5D"/>
    <w:rsid w:val="001C1CE5"/>
    <w:rsid w:val="001C3D2A"/>
    <w:rsid w:val="001C6B25"/>
    <w:rsid w:val="001D51BA"/>
    <w:rsid w:val="001D53E7"/>
    <w:rsid w:val="001D6342"/>
    <w:rsid w:val="001D6D53"/>
    <w:rsid w:val="001E58E2"/>
    <w:rsid w:val="001E64B6"/>
    <w:rsid w:val="001E7AED"/>
    <w:rsid w:val="001F3916"/>
    <w:rsid w:val="001F54C5"/>
    <w:rsid w:val="001F662C"/>
    <w:rsid w:val="001F7074"/>
    <w:rsid w:val="00200490"/>
    <w:rsid w:val="00201F3A"/>
    <w:rsid w:val="00203F96"/>
    <w:rsid w:val="002069B2"/>
    <w:rsid w:val="00207FA3"/>
    <w:rsid w:val="00211418"/>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1F82"/>
    <w:rsid w:val="00292EB7"/>
    <w:rsid w:val="00293270"/>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0E6D"/>
    <w:rsid w:val="002F2771"/>
    <w:rsid w:val="002F37A9"/>
    <w:rsid w:val="00301CE6"/>
    <w:rsid w:val="0030256B"/>
    <w:rsid w:val="003030EC"/>
    <w:rsid w:val="0030501F"/>
    <w:rsid w:val="003050C6"/>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047E"/>
    <w:rsid w:val="003939FF"/>
    <w:rsid w:val="003A2223"/>
    <w:rsid w:val="003A24F5"/>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0E0"/>
    <w:rsid w:val="003E55E4"/>
    <w:rsid w:val="003E74E3"/>
    <w:rsid w:val="003E79A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27BF6"/>
    <w:rsid w:val="00433882"/>
    <w:rsid w:val="00437447"/>
    <w:rsid w:val="00441A92"/>
    <w:rsid w:val="004431DC"/>
    <w:rsid w:val="00443B42"/>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0EA0"/>
    <w:rsid w:val="004B6F6A"/>
    <w:rsid w:val="004B7C0C"/>
    <w:rsid w:val="004C0DFD"/>
    <w:rsid w:val="004C3898"/>
    <w:rsid w:val="004D36B1"/>
    <w:rsid w:val="004D626F"/>
    <w:rsid w:val="004D7EBD"/>
    <w:rsid w:val="004E2680"/>
    <w:rsid w:val="004E28F9"/>
    <w:rsid w:val="004E462E"/>
    <w:rsid w:val="004E56DC"/>
    <w:rsid w:val="004E76F4"/>
    <w:rsid w:val="004F0B4E"/>
    <w:rsid w:val="004F0B6C"/>
    <w:rsid w:val="004F2078"/>
    <w:rsid w:val="004F4DA3"/>
    <w:rsid w:val="004F7042"/>
    <w:rsid w:val="00506557"/>
    <w:rsid w:val="0050677A"/>
    <w:rsid w:val="005108D8"/>
    <w:rsid w:val="005116F9"/>
    <w:rsid w:val="005153A7"/>
    <w:rsid w:val="005219CF"/>
    <w:rsid w:val="00534B59"/>
    <w:rsid w:val="00536759"/>
    <w:rsid w:val="00537C62"/>
    <w:rsid w:val="00546970"/>
    <w:rsid w:val="00554E19"/>
    <w:rsid w:val="0056121F"/>
    <w:rsid w:val="00562850"/>
    <w:rsid w:val="00572505"/>
    <w:rsid w:val="00582809"/>
    <w:rsid w:val="0058798C"/>
    <w:rsid w:val="005900FA"/>
    <w:rsid w:val="005935A4"/>
    <w:rsid w:val="005948C2"/>
    <w:rsid w:val="00595DCA"/>
    <w:rsid w:val="0059779B"/>
    <w:rsid w:val="005A209A"/>
    <w:rsid w:val="005A662D"/>
    <w:rsid w:val="005B1409"/>
    <w:rsid w:val="005B311D"/>
    <w:rsid w:val="005B35D7"/>
    <w:rsid w:val="005B392A"/>
    <w:rsid w:val="005B3AA3"/>
    <w:rsid w:val="005B6F83"/>
    <w:rsid w:val="005C74FB"/>
    <w:rsid w:val="005D1602"/>
    <w:rsid w:val="005E385F"/>
    <w:rsid w:val="005E5B81"/>
    <w:rsid w:val="005E61E7"/>
    <w:rsid w:val="005F2CB1"/>
    <w:rsid w:val="005F3025"/>
    <w:rsid w:val="005F618C"/>
    <w:rsid w:val="005F70BD"/>
    <w:rsid w:val="0060283C"/>
    <w:rsid w:val="00604F14"/>
    <w:rsid w:val="00611B83"/>
    <w:rsid w:val="00613257"/>
    <w:rsid w:val="00620A71"/>
    <w:rsid w:val="00620D80"/>
    <w:rsid w:val="006234A6"/>
    <w:rsid w:val="00630001"/>
    <w:rsid w:val="0063081D"/>
    <w:rsid w:val="006311B3"/>
    <w:rsid w:val="0063284C"/>
    <w:rsid w:val="00636398"/>
    <w:rsid w:val="006368D3"/>
    <w:rsid w:val="006377EC"/>
    <w:rsid w:val="00640575"/>
    <w:rsid w:val="0064151F"/>
    <w:rsid w:val="00641533"/>
    <w:rsid w:val="0064208D"/>
    <w:rsid w:val="00643475"/>
    <w:rsid w:val="0064396A"/>
    <w:rsid w:val="0064624E"/>
    <w:rsid w:val="00650AB9"/>
    <w:rsid w:val="006546D7"/>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4A8"/>
    <w:rsid w:val="006A46FB"/>
    <w:rsid w:val="006A5E28"/>
    <w:rsid w:val="006A697B"/>
    <w:rsid w:val="006A7AFF"/>
    <w:rsid w:val="006B1816"/>
    <w:rsid w:val="006B2099"/>
    <w:rsid w:val="006B50CF"/>
    <w:rsid w:val="006C03B8"/>
    <w:rsid w:val="006C5EC9"/>
    <w:rsid w:val="006C6059"/>
    <w:rsid w:val="006C7522"/>
    <w:rsid w:val="006D0622"/>
    <w:rsid w:val="006D259B"/>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530C"/>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76D52"/>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BCE"/>
    <w:rsid w:val="00811FCB"/>
    <w:rsid w:val="008158D6"/>
    <w:rsid w:val="00817196"/>
    <w:rsid w:val="008235DB"/>
    <w:rsid w:val="00824AB4"/>
    <w:rsid w:val="00825C42"/>
    <w:rsid w:val="00825D25"/>
    <w:rsid w:val="00827D6F"/>
    <w:rsid w:val="008376AC"/>
    <w:rsid w:val="008444E8"/>
    <w:rsid w:val="00844E80"/>
    <w:rsid w:val="0084632B"/>
    <w:rsid w:val="00846FE7"/>
    <w:rsid w:val="00856911"/>
    <w:rsid w:val="00865B26"/>
    <w:rsid w:val="008677FD"/>
    <w:rsid w:val="00870656"/>
    <w:rsid w:val="008706D4"/>
    <w:rsid w:val="00870F8A"/>
    <w:rsid w:val="008719A4"/>
    <w:rsid w:val="00871D23"/>
    <w:rsid w:val="00874312"/>
    <w:rsid w:val="0087437C"/>
    <w:rsid w:val="00875CD7"/>
    <w:rsid w:val="00876B4D"/>
    <w:rsid w:val="00877F18"/>
    <w:rsid w:val="008810B0"/>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0FF"/>
    <w:rsid w:val="008F1EAB"/>
    <w:rsid w:val="008F28A7"/>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60F6"/>
    <w:rsid w:val="00931BD9"/>
    <w:rsid w:val="009368F3"/>
    <w:rsid w:val="00941636"/>
    <w:rsid w:val="00943742"/>
    <w:rsid w:val="00945C05"/>
    <w:rsid w:val="00946945"/>
    <w:rsid w:val="00947713"/>
    <w:rsid w:val="00950DE7"/>
    <w:rsid w:val="00953920"/>
    <w:rsid w:val="00953D47"/>
    <w:rsid w:val="0095681E"/>
    <w:rsid w:val="009572D4"/>
    <w:rsid w:val="0096166C"/>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A7F5E"/>
    <w:rsid w:val="009B1F30"/>
    <w:rsid w:val="009B3AC2"/>
    <w:rsid w:val="009B4DF4"/>
    <w:rsid w:val="009B564E"/>
    <w:rsid w:val="009B7E87"/>
    <w:rsid w:val="009C0169"/>
    <w:rsid w:val="009C403E"/>
    <w:rsid w:val="009C54C4"/>
    <w:rsid w:val="009D4FF0"/>
    <w:rsid w:val="009D703C"/>
    <w:rsid w:val="009D718F"/>
    <w:rsid w:val="009E068F"/>
    <w:rsid w:val="009E14E0"/>
    <w:rsid w:val="009E35DB"/>
    <w:rsid w:val="009E47A3"/>
    <w:rsid w:val="009F08F3"/>
    <w:rsid w:val="009F340D"/>
    <w:rsid w:val="009F344F"/>
    <w:rsid w:val="00A0234F"/>
    <w:rsid w:val="00A031D8"/>
    <w:rsid w:val="00A048A8"/>
    <w:rsid w:val="00A04F49"/>
    <w:rsid w:val="00A13E54"/>
    <w:rsid w:val="00A17F63"/>
    <w:rsid w:val="00A2193B"/>
    <w:rsid w:val="00A22261"/>
    <w:rsid w:val="00A2351A"/>
    <w:rsid w:val="00A264A9"/>
    <w:rsid w:val="00A26DCF"/>
    <w:rsid w:val="00A27785"/>
    <w:rsid w:val="00A30187"/>
    <w:rsid w:val="00A316C7"/>
    <w:rsid w:val="00A3448A"/>
    <w:rsid w:val="00A36297"/>
    <w:rsid w:val="00A41E2B"/>
    <w:rsid w:val="00A45B74"/>
    <w:rsid w:val="00A52E1D"/>
    <w:rsid w:val="00A56743"/>
    <w:rsid w:val="00A61499"/>
    <w:rsid w:val="00A62A77"/>
    <w:rsid w:val="00A63483"/>
    <w:rsid w:val="00A657D7"/>
    <w:rsid w:val="00A660AC"/>
    <w:rsid w:val="00A66224"/>
    <w:rsid w:val="00A66258"/>
    <w:rsid w:val="00A67E6C"/>
    <w:rsid w:val="00A71B99"/>
    <w:rsid w:val="00A73370"/>
    <w:rsid w:val="00A739D0"/>
    <w:rsid w:val="00A761D4"/>
    <w:rsid w:val="00A77EC4"/>
    <w:rsid w:val="00A86367"/>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3544"/>
    <w:rsid w:val="00B05084"/>
    <w:rsid w:val="00B157F9"/>
    <w:rsid w:val="00B17647"/>
    <w:rsid w:val="00B20256"/>
    <w:rsid w:val="00B20D09"/>
    <w:rsid w:val="00B2763F"/>
    <w:rsid w:val="00B27AAC"/>
    <w:rsid w:val="00B30929"/>
    <w:rsid w:val="00B372AA"/>
    <w:rsid w:val="00B40445"/>
    <w:rsid w:val="00B409E0"/>
    <w:rsid w:val="00B41888"/>
    <w:rsid w:val="00B45A52"/>
    <w:rsid w:val="00B46175"/>
    <w:rsid w:val="00B47375"/>
    <w:rsid w:val="00B548B7"/>
    <w:rsid w:val="00B6252C"/>
    <w:rsid w:val="00B63B19"/>
    <w:rsid w:val="00B664C7"/>
    <w:rsid w:val="00B739F6"/>
    <w:rsid w:val="00B81A6C"/>
    <w:rsid w:val="00B85DE5"/>
    <w:rsid w:val="00B90F73"/>
    <w:rsid w:val="00B92F2F"/>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52C"/>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1CC9"/>
    <w:rsid w:val="00C93814"/>
    <w:rsid w:val="00C93C4B"/>
    <w:rsid w:val="00C944AB"/>
    <w:rsid w:val="00C95B40"/>
    <w:rsid w:val="00C96EF8"/>
    <w:rsid w:val="00CA1ED8"/>
    <w:rsid w:val="00CA5D4C"/>
    <w:rsid w:val="00CB1F63"/>
    <w:rsid w:val="00CB7170"/>
    <w:rsid w:val="00CC040E"/>
    <w:rsid w:val="00CC111F"/>
    <w:rsid w:val="00CC2011"/>
    <w:rsid w:val="00CC3EA0"/>
    <w:rsid w:val="00CC7B45"/>
    <w:rsid w:val="00CD1188"/>
    <w:rsid w:val="00CD2ED1"/>
    <w:rsid w:val="00CD337B"/>
    <w:rsid w:val="00CD3A8B"/>
    <w:rsid w:val="00CD5118"/>
    <w:rsid w:val="00CE0424"/>
    <w:rsid w:val="00CE079C"/>
    <w:rsid w:val="00CE0A7A"/>
    <w:rsid w:val="00CE7561"/>
    <w:rsid w:val="00CF1354"/>
    <w:rsid w:val="00CF3B1F"/>
    <w:rsid w:val="00CF3BF6"/>
    <w:rsid w:val="00CF625B"/>
    <w:rsid w:val="00CF687E"/>
    <w:rsid w:val="00D0349B"/>
    <w:rsid w:val="00D10249"/>
    <w:rsid w:val="00D115C3"/>
    <w:rsid w:val="00D11897"/>
    <w:rsid w:val="00D123E6"/>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23D"/>
    <w:rsid w:val="00D77B1D"/>
    <w:rsid w:val="00D8021F"/>
    <w:rsid w:val="00D80383"/>
    <w:rsid w:val="00D823C6"/>
    <w:rsid w:val="00D8327F"/>
    <w:rsid w:val="00D86CA3"/>
    <w:rsid w:val="00D871CE"/>
    <w:rsid w:val="00D90858"/>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251E"/>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1A3A"/>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6653"/>
    <w:rsid w:val="00EA7A41"/>
    <w:rsid w:val="00EB077B"/>
    <w:rsid w:val="00EB4EA2"/>
    <w:rsid w:val="00EC24D5"/>
    <w:rsid w:val="00EC27C6"/>
    <w:rsid w:val="00EC4207"/>
    <w:rsid w:val="00EC5653"/>
    <w:rsid w:val="00EC71CE"/>
    <w:rsid w:val="00ED1006"/>
    <w:rsid w:val="00EF18FE"/>
    <w:rsid w:val="00EF5787"/>
    <w:rsid w:val="00EF60D0"/>
    <w:rsid w:val="00F0528D"/>
    <w:rsid w:val="00F06894"/>
    <w:rsid w:val="00F06C67"/>
    <w:rsid w:val="00F06DFD"/>
    <w:rsid w:val="00F071D1"/>
    <w:rsid w:val="00F07533"/>
    <w:rsid w:val="00F10629"/>
    <w:rsid w:val="00F15FA5"/>
    <w:rsid w:val="00F209B7"/>
    <w:rsid w:val="00F20F5C"/>
    <w:rsid w:val="00F22A1C"/>
    <w:rsid w:val="00F2376F"/>
    <w:rsid w:val="00F243D8"/>
    <w:rsid w:val="00F26BDE"/>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46C6"/>
    <w:rsid w:val="00F859D8"/>
    <w:rsid w:val="00F868F5"/>
    <w:rsid w:val="00F9056A"/>
    <w:rsid w:val="00F90F8D"/>
    <w:rsid w:val="00F92782"/>
    <w:rsid w:val="00F93AA9"/>
    <w:rsid w:val="00F96985"/>
    <w:rsid w:val="00F97838"/>
    <w:rsid w:val="00FA2BB3"/>
    <w:rsid w:val="00FA2F94"/>
    <w:rsid w:val="00FA661C"/>
    <w:rsid w:val="00FB4C56"/>
    <w:rsid w:val="00FB4C80"/>
    <w:rsid w:val="00FB6A6A"/>
    <w:rsid w:val="00FC0734"/>
    <w:rsid w:val="00FC0F23"/>
    <w:rsid w:val="00FC3A6B"/>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D75AE42"/>
  <w15:chartTrackingRefBased/>
  <w15:docId w15:val="{21ED4326-82E7-5840-ACE8-ED8DBDCE9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8.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7.vsdx"/></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12_Onlin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DB5F84E2-108C-408A-A1DD-B9D8888830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Ry-xxxxxxx%20Contribution%20template.dotx</Template>
  <TotalTime>356</TotalTime>
  <Pages>5</Pages>
  <Words>1708</Words>
  <Characters>8739</Characters>
  <Application>Microsoft Office Word</Application>
  <DocSecurity>0</DocSecurity>
  <Lines>379</Lines>
  <Paragraphs>197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10250</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79</cp:revision>
  <cp:lastPrinted>2008-01-31T07:09:00Z</cp:lastPrinted>
  <dcterms:created xsi:type="dcterms:W3CDTF">2020-10-05T07:26:00Z</dcterms:created>
  <dcterms:modified xsi:type="dcterms:W3CDTF">2021-05-10T21:08:00Z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